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E7E11" w:rsidRPr="00320ED4">
        <w:trPr>
          <w:trHeight w:hRule="exact" w:val="1889"/>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5543" w:type="dxa"/>
            <w:gridSpan w:val="4"/>
            <w:shd w:val="clear" w:color="000000" w:fill="FFFFFF"/>
            <w:tcMar>
              <w:left w:w="34" w:type="dxa"/>
              <w:right w:w="34" w:type="dxa"/>
            </w:tcMar>
          </w:tcPr>
          <w:p w:rsidR="00BE7E11" w:rsidRPr="00320ED4" w:rsidRDefault="00320ED4">
            <w:pPr>
              <w:spacing w:after="0" w:line="240" w:lineRule="auto"/>
              <w:jc w:val="both"/>
              <w:rPr>
                <w:lang w:val="ru-RU"/>
              </w:rPr>
            </w:pPr>
            <w:r w:rsidRPr="00320ED4">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BE7E11">
        <w:trPr>
          <w:trHeight w:hRule="exact" w:val="585"/>
        </w:trPr>
        <w:tc>
          <w:tcPr>
            <w:tcW w:w="10221" w:type="dxa"/>
            <w:gridSpan w:val="9"/>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E7E11" w:rsidRDefault="00320ED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7E11" w:rsidRPr="00320ED4">
        <w:trPr>
          <w:trHeight w:hRule="exact" w:val="314"/>
        </w:trPr>
        <w:tc>
          <w:tcPr>
            <w:tcW w:w="10221" w:type="dxa"/>
            <w:gridSpan w:val="9"/>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Кафедра "Педагогики, психологии и социальной работы"</w:t>
            </w:r>
          </w:p>
        </w:tc>
      </w:tr>
      <w:tr w:rsidR="00BE7E11">
        <w:trPr>
          <w:trHeight w:hRule="exact" w:val="267"/>
        </w:trPr>
        <w:tc>
          <w:tcPr>
            <w:tcW w:w="426" w:type="dxa"/>
          </w:tcPr>
          <w:p w:rsidR="00BE7E11" w:rsidRPr="00320ED4" w:rsidRDefault="00BE7E11">
            <w:pPr>
              <w:rPr>
                <w:lang w:val="ru-RU"/>
              </w:rPr>
            </w:pPr>
          </w:p>
        </w:tc>
        <w:tc>
          <w:tcPr>
            <w:tcW w:w="710" w:type="dxa"/>
          </w:tcPr>
          <w:p w:rsidR="00BE7E11" w:rsidRPr="00320ED4" w:rsidRDefault="00BE7E11">
            <w:pPr>
              <w:rPr>
                <w:lang w:val="ru-RU"/>
              </w:rPr>
            </w:pPr>
          </w:p>
        </w:tc>
        <w:tc>
          <w:tcPr>
            <w:tcW w:w="1419" w:type="dxa"/>
          </w:tcPr>
          <w:p w:rsidR="00BE7E11" w:rsidRPr="00320ED4" w:rsidRDefault="00BE7E11">
            <w:pPr>
              <w:rPr>
                <w:lang w:val="ru-RU"/>
              </w:rPr>
            </w:pPr>
          </w:p>
        </w:tc>
        <w:tc>
          <w:tcPr>
            <w:tcW w:w="1419" w:type="dxa"/>
          </w:tcPr>
          <w:p w:rsidR="00BE7E11" w:rsidRPr="00320ED4" w:rsidRDefault="00BE7E11">
            <w:pPr>
              <w:rPr>
                <w:lang w:val="ru-RU"/>
              </w:rPr>
            </w:pPr>
          </w:p>
        </w:tc>
        <w:tc>
          <w:tcPr>
            <w:tcW w:w="710" w:type="dxa"/>
          </w:tcPr>
          <w:p w:rsidR="00BE7E11" w:rsidRPr="00320ED4" w:rsidRDefault="00BE7E11">
            <w:pPr>
              <w:rPr>
                <w:lang w:val="ru-RU"/>
              </w:rPr>
            </w:pPr>
          </w:p>
        </w:tc>
        <w:tc>
          <w:tcPr>
            <w:tcW w:w="426" w:type="dxa"/>
          </w:tcPr>
          <w:p w:rsidR="00BE7E11" w:rsidRPr="00320ED4" w:rsidRDefault="00BE7E11">
            <w:pPr>
              <w:rPr>
                <w:lang w:val="ru-RU"/>
              </w:rPr>
            </w:pPr>
          </w:p>
        </w:tc>
        <w:tc>
          <w:tcPr>
            <w:tcW w:w="1277" w:type="dxa"/>
          </w:tcPr>
          <w:p w:rsidR="00BE7E11" w:rsidRPr="00320ED4" w:rsidRDefault="00BE7E11">
            <w:pPr>
              <w:rPr>
                <w:lang w:val="ru-RU"/>
              </w:rPr>
            </w:pPr>
          </w:p>
        </w:tc>
        <w:tc>
          <w:tcPr>
            <w:tcW w:w="3842" w:type="dxa"/>
            <w:gridSpan w:val="2"/>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УТВЕРЖДАЮ</w:t>
            </w:r>
          </w:p>
        </w:tc>
      </w:tr>
      <w:tr w:rsidR="00BE7E11" w:rsidRPr="00320ED4">
        <w:trPr>
          <w:trHeight w:hRule="exact" w:val="972"/>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426" w:type="dxa"/>
          </w:tcPr>
          <w:p w:rsidR="00BE7E11" w:rsidRDefault="00BE7E11"/>
        </w:tc>
        <w:tc>
          <w:tcPr>
            <w:tcW w:w="1277" w:type="dxa"/>
          </w:tcPr>
          <w:p w:rsidR="00BE7E11" w:rsidRDefault="00BE7E11"/>
        </w:tc>
        <w:tc>
          <w:tcPr>
            <w:tcW w:w="3842" w:type="dxa"/>
            <w:gridSpan w:val="2"/>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Ректор, д.фил.н., профессор</w:t>
            </w:r>
          </w:p>
          <w:p w:rsidR="00BE7E11" w:rsidRPr="00320ED4" w:rsidRDefault="00BE7E11">
            <w:pPr>
              <w:spacing w:after="0" w:line="240" w:lineRule="auto"/>
              <w:jc w:val="center"/>
              <w:rPr>
                <w:sz w:val="24"/>
                <w:szCs w:val="24"/>
                <w:lang w:val="ru-RU"/>
              </w:rPr>
            </w:pP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______________А.Э. Еремеев</w:t>
            </w:r>
          </w:p>
        </w:tc>
      </w:tr>
      <w:tr w:rsidR="00BE7E11">
        <w:trPr>
          <w:trHeight w:hRule="exact" w:val="277"/>
        </w:trPr>
        <w:tc>
          <w:tcPr>
            <w:tcW w:w="426" w:type="dxa"/>
          </w:tcPr>
          <w:p w:rsidR="00BE7E11" w:rsidRPr="00320ED4" w:rsidRDefault="00BE7E11">
            <w:pPr>
              <w:rPr>
                <w:lang w:val="ru-RU"/>
              </w:rPr>
            </w:pPr>
          </w:p>
        </w:tc>
        <w:tc>
          <w:tcPr>
            <w:tcW w:w="710" w:type="dxa"/>
          </w:tcPr>
          <w:p w:rsidR="00BE7E11" w:rsidRPr="00320ED4" w:rsidRDefault="00BE7E11">
            <w:pPr>
              <w:rPr>
                <w:lang w:val="ru-RU"/>
              </w:rPr>
            </w:pPr>
          </w:p>
        </w:tc>
        <w:tc>
          <w:tcPr>
            <w:tcW w:w="1419" w:type="dxa"/>
          </w:tcPr>
          <w:p w:rsidR="00BE7E11" w:rsidRPr="00320ED4" w:rsidRDefault="00BE7E11">
            <w:pPr>
              <w:rPr>
                <w:lang w:val="ru-RU"/>
              </w:rPr>
            </w:pPr>
          </w:p>
        </w:tc>
        <w:tc>
          <w:tcPr>
            <w:tcW w:w="1419" w:type="dxa"/>
          </w:tcPr>
          <w:p w:rsidR="00BE7E11" w:rsidRPr="00320ED4" w:rsidRDefault="00BE7E11">
            <w:pPr>
              <w:rPr>
                <w:lang w:val="ru-RU"/>
              </w:rPr>
            </w:pPr>
          </w:p>
        </w:tc>
        <w:tc>
          <w:tcPr>
            <w:tcW w:w="710" w:type="dxa"/>
          </w:tcPr>
          <w:p w:rsidR="00BE7E11" w:rsidRPr="00320ED4" w:rsidRDefault="00BE7E11">
            <w:pPr>
              <w:rPr>
                <w:lang w:val="ru-RU"/>
              </w:rPr>
            </w:pPr>
          </w:p>
        </w:tc>
        <w:tc>
          <w:tcPr>
            <w:tcW w:w="426" w:type="dxa"/>
          </w:tcPr>
          <w:p w:rsidR="00BE7E11" w:rsidRPr="00320ED4" w:rsidRDefault="00BE7E11">
            <w:pPr>
              <w:rPr>
                <w:lang w:val="ru-RU"/>
              </w:rPr>
            </w:pPr>
          </w:p>
        </w:tc>
        <w:tc>
          <w:tcPr>
            <w:tcW w:w="1277" w:type="dxa"/>
          </w:tcPr>
          <w:p w:rsidR="00BE7E11" w:rsidRPr="00320ED4" w:rsidRDefault="00BE7E11">
            <w:pPr>
              <w:rPr>
                <w:lang w:val="ru-RU"/>
              </w:rPr>
            </w:pPr>
          </w:p>
        </w:tc>
        <w:tc>
          <w:tcPr>
            <w:tcW w:w="3842" w:type="dxa"/>
            <w:gridSpan w:val="2"/>
            <w:shd w:val="clear" w:color="000000" w:fill="FFFFFF"/>
            <w:tcMar>
              <w:left w:w="34" w:type="dxa"/>
              <w:right w:w="34" w:type="dxa"/>
            </w:tcMar>
          </w:tcPr>
          <w:p w:rsidR="00BE7E11" w:rsidRDefault="00320ED4">
            <w:pPr>
              <w:spacing w:after="0" w:line="240" w:lineRule="auto"/>
              <w:jc w:val="right"/>
              <w:rPr>
                <w:sz w:val="24"/>
                <w:szCs w:val="24"/>
              </w:rPr>
            </w:pPr>
            <w:r>
              <w:rPr>
                <w:rFonts w:ascii="Times New Roman" w:hAnsi="Times New Roman" w:cs="Times New Roman"/>
                <w:color w:val="000000"/>
                <w:sz w:val="24"/>
                <w:szCs w:val="24"/>
              </w:rPr>
              <w:t>30.08.2021 г.</w:t>
            </w:r>
          </w:p>
        </w:tc>
      </w:tr>
      <w:tr w:rsidR="00BE7E11">
        <w:trPr>
          <w:trHeight w:hRule="exact" w:val="277"/>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426" w:type="dxa"/>
          </w:tcPr>
          <w:p w:rsidR="00BE7E11" w:rsidRDefault="00BE7E11"/>
        </w:tc>
        <w:tc>
          <w:tcPr>
            <w:tcW w:w="1277" w:type="dxa"/>
          </w:tcPr>
          <w:p w:rsidR="00BE7E11" w:rsidRDefault="00BE7E11"/>
        </w:tc>
        <w:tc>
          <w:tcPr>
            <w:tcW w:w="993" w:type="dxa"/>
          </w:tcPr>
          <w:p w:rsidR="00BE7E11" w:rsidRDefault="00BE7E11"/>
        </w:tc>
        <w:tc>
          <w:tcPr>
            <w:tcW w:w="2836" w:type="dxa"/>
          </w:tcPr>
          <w:p w:rsidR="00BE7E11" w:rsidRDefault="00BE7E11"/>
        </w:tc>
      </w:tr>
      <w:tr w:rsidR="00BE7E11">
        <w:trPr>
          <w:trHeight w:hRule="exact" w:val="416"/>
        </w:trPr>
        <w:tc>
          <w:tcPr>
            <w:tcW w:w="10221" w:type="dxa"/>
            <w:gridSpan w:val="9"/>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7E11">
        <w:trPr>
          <w:trHeight w:hRule="exact" w:val="1496"/>
        </w:trPr>
        <w:tc>
          <w:tcPr>
            <w:tcW w:w="426" w:type="dxa"/>
          </w:tcPr>
          <w:p w:rsidR="00BE7E11" w:rsidRDefault="00BE7E11"/>
        </w:tc>
        <w:tc>
          <w:tcPr>
            <w:tcW w:w="710" w:type="dxa"/>
          </w:tcPr>
          <w:p w:rsidR="00BE7E11" w:rsidRDefault="00BE7E11"/>
        </w:tc>
        <w:tc>
          <w:tcPr>
            <w:tcW w:w="1419" w:type="dxa"/>
          </w:tcPr>
          <w:p w:rsidR="00BE7E11" w:rsidRDefault="00BE7E11"/>
        </w:tc>
        <w:tc>
          <w:tcPr>
            <w:tcW w:w="4834" w:type="dxa"/>
            <w:gridSpan w:val="5"/>
            <w:shd w:val="clear" w:color="000000" w:fill="FFFFFF"/>
            <w:tcMar>
              <w:left w:w="34" w:type="dxa"/>
              <w:right w:w="34" w:type="dxa"/>
            </w:tcMar>
          </w:tcPr>
          <w:p w:rsidR="00BE7E11" w:rsidRPr="00320ED4" w:rsidRDefault="00320ED4">
            <w:pPr>
              <w:spacing w:after="0" w:line="240" w:lineRule="auto"/>
              <w:jc w:val="center"/>
              <w:rPr>
                <w:sz w:val="32"/>
                <w:szCs w:val="32"/>
                <w:lang w:val="ru-RU"/>
              </w:rPr>
            </w:pPr>
            <w:r w:rsidRPr="00320ED4">
              <w:rPr>
                <w:rFonts w:ascii="Times New Roman" w:hAnsi="Times New Roman" w:cs="Times New Roman"/>
                <w:color w:val="000000"/>
                <w:sz w:val="32"/>
                <w:szCs w:val="32"/>
                <w:lang w:val="ru-RU"/>
              </w:rPr>
              <w:t>Анатомия, физиология и патология органов</w:t>
            </w:r>
          </w:p>
          <w:p w:rsidR="00BE7E11" w:rsidRPr="00320ED4" w:rsidRDefault="00320ED4">
            <w:pPr>
              <w:spacing w:after="0" w:line="240" w:lineRule="auto"/>
              <w:jc w:val="center"/>
              <w:rPr>
                <w:sz w:val="32"/>
                <w:szCs w:val="32"/>
                <w:lang w:val="ru-RU"/>
              </w:rPr>
            </w:pPr>
            <w:r w:rsidRPr="00320ED4">
              <w:rPr>
                <w:rFonts w:ascii="Times New Roman" w:hAnsi="Times New Roman" w:cs="Times New Roman"/>
                <w:color w:val="000000"/>
                <w:sz w:val="32"/>
                <w:szCs w:val="32"/>
                <w:lang w:val="ru-RU"/>
              </w:rPr>
              <w:t>слуха, речи и зрения</w:t>
            </w:r>
          </w:p>
          <w:p w:rsidR="00BE7E11" w:rsidRDefault="00320ED4">
            <w:pPr>
              <w:spacing w:after="0" w:line="240" w:lineRule="auto"/>
              <w:jc w:val="center"/>
              <w:rPr>
                <w:sz w:val="32"/>
                <w:szCs w:val="32"/>
              </w:rPr>
            </w:pPr>
            <w:r>
              <w:rPr>
                <w:rFonts w:ascii="Times New Roman" w:hAnsi="Times New Roman" w:cs="Times New Roman"/>
                <w:color w:val="000000"/>
                <w:sz w:val="32"/>
                <w:szCs w:val="32"/>
              </w:rPr>
              <w:t>Б1.О.05.04</w:t>
            </w:r>
          </w:p>
        </w:tc>
        <w:tc>
          <w:tcPr>
            <w:tcW w:w="2836" w:type="dxa"/>
          </w:tcPr>
          <w:p w:rsidR="00BE7E11" w:rsidRDefault="00BE7E11"/>
        </w:tc>
      </w:tr>
      <w:tr w:rsidR="00BE7E11">
        <w:trPr>
          <w:trHeight w:hRule="exact" w:val="277"/>
        </w:trPr>
        <w:tc>
          <w:tcPr>
            <w:tcW w:w="10221" w:type="dxa"/>
            <w:gridSpan w:val="9"/>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7E11" w:rsidRPr="00320ED4">
        <w:trPr>
          <w:trHeight w:hRule="exact" w:val="1396"/>
        </w:trPr>
        <w:tc>
          <w:tcPr>
            <w:tcW w:w="426" w:type="dxa"/>
          </w:tcPr>
          <w:p w:rsidR="00BE7E11" w:rsidRDefault="00BE7E11"/>
        </w:tc>
        <w:tc>
          <w:tcPr>
            <w:tcW w:w="9795" w:type="dxa"/>
            <w:gridSpan w:val="8"/>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E7E11" w:rsidRPr="00184963">
        <w:trPr>
          <w:trHeight w:hRule="exact" w:val="833"/>
        </w:trPr>
        <w:tc>
          <w:tcPr>
            <w:tcW w:w="10221" w:type="dxa"/>
            <w:gridSpan w:val="9"/>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BE7E11">
        <w:trPr>
          <w:trHeight w:hRule="exact" w:val="277"/>
        </w:trPr>
        <w:tc>
          <w:tcPr>
            <w:tcW w:w="3984" w:type="dxa"/>
            <w:gridSpan w:val="4"/>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E7E11" w:rsidRDefault="00BE7E11"/>
        </w:tc>
        <w:tc>
          <w:tcPr>
            <w:tcW w:w="426" w:type="dxa"/>
          </w:tcPr>
          <w:p w:rsidR="00BE7E11" w:rsidRDefault="00BE7E11"/>
        </w:tc>
        <w:tc>
          <w:tcPr>
            <w:tcW w:w="1277" w:type="dxa"/>
          </w:tcPr>
          <w:p w:rsidR="00BE7E11" w:rsidRDefault="00BE7E11"/>
        </w:tc>
        <w:tc>
          <w:tcPr>
            <w:tcW w:w="993" w:type="dxa"/>
          </w:tcPr>
          <w:p w:rsidR="00BE7E11" w:rsidRDefault="00BE7E11"/>
        </w:tc>
        <w:tc>
          <w:tcPr>
            <w:tcW w:w="2836" w:type="dxa"/>
          </w:tcPr>
          <w:p w:rsidR="00BE7E11" w:rsidRDefault="00BE7E11"/>
        </w:tc>
      </w:tr>
      <w:tr w:rsidR="00BE7E11">
        <w:trPr>
          <w:trHeight w:hRule="exact" w:val="155"/>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426" w:type="dxa"/>
          </w:tcPr>
          <w:p w:rsidR="00BE7E11" w:rsidRDefault="00BE7E11"/>
        </w:tc>
        <w:tc>
          <w:tcPr>
            <w:tcW w:w="1277" w:type="dxa"/>
          </w:tcPr>
          <w:p w:rsidR="00BE7E11" w:rsidRDefault="00BE7E11"/>
        </w:tc>
        <w:tc>
          <w:tcPr>
            <w:tcW w:w="993" w:type="dxa"/>
          </w:tcPr>
          <w:p w:rsidR="00BE7E11" w:rsidRDefault="00BE7E11"/>
        </w:tc>
        <w:tc>
          <w:tcPr>
            <w:tcW w:w="2836" w:type="dxa"/>
          </w:tcPr>
          <w:p w:rsidR="00BE7E11" w:rsidRDefault="00BE7E11"/>
        </w:tc>
      </w:tr>
      <w:tr w:rsidR="00BE7E1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ОБРАЗОВАНИЕ И НАУКА</w:t>
            </w:r>
          </w:p>
        </w:tc>
      </w:tr>
      <w:tr w:rsidR="00BE7E11" w:rsidRPr="0018496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E7E11" w:rsidRPr="0018496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E7E11" w:rsidRPr="00320ED4" w:rsidRDefault="00BE7E1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BE7E11">
            <w:pPr>
              <w:rPr>
                <w:lang w:val="ru-RU"/>
              </w:rPr>
            </w:pPr>
          </w:p>
        </w:tc>
      </w:tr>
      <w:tr w:rsidR="00BE7E1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E7E11">
        <w:trPr>
          <w:trHeight w:hRule="exact" w:val="402"/>
        </w:trPr>
        <w:tc>
          <w:tcPr>
            <w:tcW w:w="5118" w:type="dxa"/>
            <w:gridSpan w:val="6"/>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E7E11">
        <w:trPr>
          <w:trHeight w:hRule="exact" w:val="307"/>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426" w:type="dxa"/>
          </w:tcPr>
          <w:p w:rsidR="00BE7E11" w:rsidRDefault="00BE7E11"/>
        </w:tc>
        <w:tc>
          <w:tcPr>
            <w:tcW w:w="5118" w:type="dxa"/>
            <w:gridSpan w:val="3"/>
            <w:vMerge/>
            <w:shd w:val="clear" w:color="000000" w:fill="FFFFFF"/>
            <w:tcMar>
              <w:left w:w="34" w:type="dxa"/>
              <w:right w:w="34" w:type="dxa"/>
            </w:tcMar>
          </w:tcPr>
          <w:p w:rsidR="00BE7E11" w:rsidRDefault="00BE7E11"/>
        </w:tc>
      </w:tr>
      <w:tr w:rsidR="00BE7E11">
        <w:trPr>
          <w:trHeight w:hRule="exact" w:val="1695"/>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426" w:type="dxa"/>
          </w:tcPr>
          <w:p w:rsidR="00BE7E11" w:rsidRDefault="00BE7E11"/>
        </w:tc>
        <w:tc>
          <w:tcPr>
            <w:tcW w:w="1277" w:type="dxa"/>
          </w:tcPr>
          <w:p w:rsidR="00BE7E11" w:rsidRDefault="00BE7E11"/>
        </w:tc>
        <w:tc>
          <w:tcPr>
            <w:tcW w:w="993" w:type="dxa"/>
          </w:tcPr>
          <w:p w:rsidR="00BE7E11" w:rsidRDefault="00BE7E11"/>
        </w:tc>
        <w:tc>
          <w:tcPr>
            <w:tcW w:w="2836" w:type="dxa"/>
          </w:tcPr>
          <w:p w:rsidR="00BE7E11" w:rsidRDefault="00BE7E11"/>
        </w:tc>
      </w:tr>
      <w:tr w:rsidR="00BE7E11">
        <w:trPr>
          <w:trHeight w:hRule="exact" w:val="277"/>
        </w:trPr>
        <w:tc>
          <w:tcPr>
            <w:tcW w:w="10079" w:type="dxa"/>
            <w:gridSpan w:val="9"/>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7E11">
        <w:trPr>
          <w:trHeight w:hRule="exact" w:val="1805"/>
        </w:trPr>
        <w:tc>
          <w:tcPr>
            <w:tcW w:w="10079" w:type="dxa"/>
            <w:gridSpan w:val="9"/>
            <w:shd w:val="clear" w:color="000000" w:fill="FFFFFF"/>
            <w:tcMar>
              <w:left w:w="34" w:type="dxa"/>
              <w:right w:w="34" w:type="dxa"/>
            </w:tcMar>
          </w:tcPr>
          <w:p w:rsidR="00BE7E11" w:rsidRPr="00320ED4" w:rsidRDefault="00184963">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320ED4" w:rsidRPr="00320ED4">
              <w:rPr>
                <w:rFonts w:ascii="Times New Roman" w:hAnsi="Times New Roman" w:cs="Times New Roman"/>
                <w:color w:val="000000"/>
                <w:sz w:val="24"/>
                <w:szCs w:val="24"/>
                <w:lang w:val="ru-RU"/>
              </w:rPr>
              <w:t xml:space="preserve"> года набора</w:t>
            </w:r>
          </w:p>
          <w:p w:rsidR="00BE7E11" w:rsidRPr="00320ED4" w:rsidRDefault="00BE7E11">
            <w:pPr>
              <w:spacing w:after="0" w:line="240" w:lineRule="auto"/>
              <w:jc w:val="center"/>
              <w:rPr>
                <w:sz w:val="24"/>
                <w:szCs w:val="24"/>
                <w:lang w:val="ru-RU"/>
              </w:rPr>
            </w:pP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на 2021-2022 учебный год</w:t>
            </w:r>
          </w:p>
          <w:p w:rsidR="00BE7E11" w:rsidRPr="00320ED4" w:rsidRDefault="00BE7E11">
            <w:pPr>
              <w:spacing w:after="0" w:line="240" w:lineRule="auto"/>
              <w:jc w:val="center"/>
              <w:rPr>
                <w:sz w:val="24"/>
                <w:szCs w:val="24"/>
                <w:lang w:val="ru-RU"/>
              </w:rPr>
            </w:pPr>
          </w:p>
          <w:p w:rsidR="00BE7E11" w:rsidRDefault="00320ED4">
            <w:pPr>
              <w:spacing w:after="0" w:line="240" w:lineRule="auto"/>
              <w:jc w:val="center"/>
              <w:rPr>
                <w:sz w:val="24"/>
                <w:szCs w:val="24"/>
              </w:rPr>
            </w:pPr>
            <w:r>
              <w:rPr>
                <w:rFonts w:ascii="Times New Roman" w:hAnsi="Times New Roman" w:cs="Times New Roman"/>
                <w:color w:val="000000"/>
                <w:sz w:val="24"/>
                <w:szCs w:val="24"/>
              </w:rPr>
              <w:t>Омск, 2021</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7E11">
        <w:trPr>
          <w:trHeight w:hRule="exact" w:val="2222"/>
        </w:trPr>
        <w:tc>
          <w:tcPr>
            <w:tcW w:w="10788"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lastRenderedPageBreak/>
              <w:t>Составитель:</w:t>
            </w:r>
          </w:p>
          <w:p w:rsidR="00BE7E11" w:rsidRPr="00320ED4" w:rsidRDefault="00BE7E11">
            <w:pPr>
              <w:spacing w:after="0" w:line="240" w:lineRule="auto"/>
              <w:rPr>
                <w:sz w:val="24"/>
                <w:szCs w:val="24"/>
                <w:lang w:val="ru-RU"/>
              </w:rPr>
            </w:pP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320ED4">
              <w:rPr>
                <w:rFonts w:ascii="Times New Roman" w:hAnsi="Times New Roman" w:cs="Times New Roman"/>
                <w:color w:val="000000"/>
                <w:sz w:val="24"/>
                <w:szCs w:val="24"/>
                <w:lang w:val="ru-RU"/>
              </w:rPr>
              <w:t>Денисова Е.С.</w:t>
            </w:r>
          </w:p>
          <w:p w:rsidR="00BE7E11" w:rsidRPr="00320ED4" w:rsidRDefault="00BE7E11">
            <w:pPr>
              <w:spacing w:after="0" w:line="240" w:lineRule="auto"/>
              <w:rPr>
                <w:sz w:val="24"/>
                <w:szCs w:val="24"/>
                <w:lang w:val="ru-RU"/>
              </w:rPr>
            </w:pP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E7E11" w:rsidRDefault="00320ED4">
            <w:pPr>
              <w:spacing w:after="0" w:line="240" w:lineRule="auto"/>
              <w:rPr>
                <w:sz w:val="24"/>
                <w:szCs w:val="24"/>
              </w:rPr>
            </w:pPr>
            <w:r>
              <w:rPr>
                <w:rFonts w:ascii="Times New Roman" w:hAnsi="Times New Roman" w:cs="Times New Roman"/>
                <w:color w:val="000000"/>
                <w:sz w:val="24"/>
                <w:szCs w:val="24"/>
              </w:rPr>
              <w:t>Протокол от 30.08.2021 г.  №1</w:t>
            </w:r>
          </w:p>
        </w:tc>
      </w:tr>
      <w:tr w:rsidR="00BE7E11" w:rsidRPr="00184963">
        <w:trPr>
          <w:trHeight w:hRule="exact" w:val="277"/>
        </w:trPr>
        <w:tc>
          <w:tcPr>
            <w:tcW w:w="10788"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20ED4">
              <w:rPr>
                <w:rFonts w:ascii="Times New Roman" w:hAnsi="Times New Roman" w:cs="Times New Roman"/>
                <w:color w:val="000000"/>
                <w:sz w:val="24"/>
                <w:szCs w:val="24"/>
                <w:lang w:val="ru-RU"/>
              </w:rPr>
              <w:t>Лопанова Е.В.</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trPr>
          <w:trHeight w:hRule="exact" w:val="277"/>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7E11">
        <w:trPr>
          <w:trHeight w:hRule="exact" w:val="555"/>
        </w:trPr>
        <w:tc>
          <w:tcPr>
            <w:tcW w:w="9640" w:type="dxa"/>
          </w:tcPr>
          <w:p w:rsidR="00BE7E11" w:rsidRDefault="00BE7E11"/>
        </w:tc>
      </w:tr>
      <w:tr w:rsidR="00BE7E11">
        <w:trPr>
          <w:trHeight w:hRule="exact" w:val="8751"/>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1     Наименование дисциплины</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9     Методические указания для обучающихся по освоению дисциплины</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E7E11" w:rsidRDefault="00320ED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E11" w:rsidRPr="00184963">
        <w:trPr>
          <w:trHeight w:hRule="exact" w:val="277"/>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E7E11" w:rsidRPr="00184963">
        <w:trPr>
          <w:trHeight w:hRule="exact" w:val="15113"/>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20ED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«Анатомия, физиология и патология органов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слуха, речи и зрения» в течение 2021/2022 учебного года: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rsidRPr="00184963">
        <w:trPr>
          <w:trHeight w:hRule="exact" w:val="826"/>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E7E11" w:rsidRPr="00184963">
        <w:trPr>
          <w:trHeight w:hRule="exact" w:val="1805"/>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1. Наименование дисциплины: Б1.О.05.04 «Анатомия, физиология и патология органов</w:t>
            </w:r>
          </w:p>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слуха, речи и зрения».</w:t>
            </w:r>
          </w:p>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E7E11" w:rsidRPr="00184963">
        <w:trPr>
          <w:trHeight w:hRule="exact" w:val="3940"/>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20ED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Процесс изучения дисциплины «Анатомия, физиология и патология органов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слуха, речи и зрения»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7E11" w:rsidRPr="001849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Код компетенции: ОПК-6</w:t>
            </w:r>
          </w:p>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BE7E11">
        <w:trPr>
          <w:trHeight w:hRule="exact" w:val="585"/>
        </w:trPr>
        <w:tc>
          <w:tcPr>
            <w:tcW w:w="9654" w:type="dxa"/>
            <w:shd w:val="clear" w:color="000000" w:fill="FFFFFF"/>
            <w:tcMar>
              <w:left w:w="34" w:type="dxa"/>
              <w:right w:w="34" w:type="dxa"/>
            </w:tcMar>
          </w:tcPr>
          <w:p w:rsidR="00BE7E11" w:rsidRPr="00320ED4" w:rsidRDefault="00BE7E11">
            <w:pPr>
              <w:spacing w:after="0" w:line="240" w:lineRule="auto"/>
              <w:rPr>
                <w:sz w:val="24"/>
                <w:szCs w:val="24"/>
                <w:lang w:val="ru-RU"/>
              </w:rPr>
            </w:pPr>
          </w:p>
          <w:p w:rsidR="00BE7E11" w:rsidRDefault="00320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7E11" w:rsidRPr="001849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BE7E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 обучающихся  с умственной отсталостью</w:t>
            </w:r>
          </w:p>
        </w:tc>
      </w:tr>
      <w:tr w:rsidR="00BE7E11" w:rsidRPr="001849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BE7E11" w:rsidRPr="001849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BE7E11" w:rsidRPr="001849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BE7E11" w:rsidRPr="0018496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BE7E11" w:rsidRPr="001849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E7E11" w:rsidRPr="0018496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lastRenderedPageBreak/>
              <w:t>Код компетенции: ОПК-8</w:t>
            </w:r>
          </w:p>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BE7E11">
        <w:trPr>
          <w:trHeight w:hRule="exact" w:val="585"/>
        </w:trPr>
        <w:tc>
          <w:tcPr>
            <w:tcW w:w="9654" w:type="dxa"/>
            <w:gridSpan w:val="4"/>
            <w:shd w:val="clear" w:color="000000" w:fill="FFFFFF"/>
            <w:tcMar>
              <w:left w:w="34" w:type="dxa"/>
              <w:right w:w="34" w:type="dxa"/>
            </w:tcMar>
          </w:tcPr>
          <w:p w:rsidR="00BE7E11" w:rsidRPr="00320ED4" w:rsidRDefault="00BE7E11">
            <w:pPr>
              <w:spacing w:after="0" w:line="240" w:lineRule="auto"/>
              <w:rPr>
                <w:sz w:val="24"/>
                <w:szCs w:val="24"/>
                <w:lang w:val="ru-RU"/>
              </w:rPr>
            </w:pPr>
          </w:p>
          <w:p w:rsidR="00BE7E11" w:rsidRDefault="00320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7E11" w:rsidRPr="0018496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BE7E11" w:rsidRPr="0018496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ОПК-8.2 знать медико-биологические,  клинические  и  филологические основы профессиональной  деятельности  педагога-дефектолога</w:t>
            </w:r>
          </w:p>
        </w:tc>
      </w:tr>
      <w:tr w:rsidR="00BE7E11" w:rsidRPr="0018496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ОПК-8.4 знать теорию  и  практику,  принципы,  методы  и  технологии организации коррекционно-развивающего процесса</w:t>
            </w:r>
          </w:p>
        </w:tc>
      </w:tr>
      <w:tr w:rsidR="00BE7E1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умственной  отсталостью  </w:t>
            </w:r>
            <w:r>
              <w:rPr>
                <w:rFonts w:ascii="Times New Roman" w:hAnsi="Times New Roman" w:cs="Times New Roman"/>
                <w:color w:val="000000"/>
                <w:sz w:val="24"/>
                <w:szCs w:val="24"/>
              </w:rPr>
              <w:t>разных  возрастных  групп  и  разной степенью выраженностью нарушения</w:t>
            </w:r>
          </w:p>
        </w:tc>
      </w:tr>
      <w:tr w:rsidR="00BE7E11" w:rsidRPr="00184963">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ОПК-8.8 владеть  умением  применять  медико-биологические,  клинические  и филологических,  естественнонаучные знания  для  разработки  и  реализации образовательного  и коррекционно-развивающего  процесса  с  обучающимися  с умственной отсталостью</w:t>
            </w:r>
          </w:p>
        </w:tc>
      </w:tr>
      <w:tr w:rsidR="00BE7E11" w:rsidRPr="00184963">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BE7E11" w:rsidRPr="0018496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BE7E11" w:rsidRPr="00184963">
        <w:trPr>
          <w:trHeight w:hRule="exact" w:val="416"/>
        </w:trPr>
        <w:tc>
          <w:tcPr>
            <w:tcW w:w="3970" w:type="dxa"/>
          </w:tcPr>
          <w:p w:rsidR="00BE7E11" w:rsidRPr="00320ED4" w:rsidRDefault="00BE7E11">
            <w:pPr>
              <w:rPr>
                <w:lang w:val="ru-RU"/>
              </w:rPr>
            </w:pPr>
          </w:p>
        </w:tc>
        <w:tc>
          <w:tcPr>
            <w:tcW w:w="3828" w:type="dxa"/>
          </w:tcPr>
          <w:p w:rsidR="00BE7E11" w:rsidRPr="00320ED4" w:rsidRDefault="00BE7E11">
            <w:pPr>
              <w:rPr>
                <w:lang w:val="ru-RU"/>
              </w:rPr>
            </w:pPr>
          </w:p>
        </w:tc>
        <w:tc>
          <w:tcPr>
            <w:tcW w:w="852" w:type="dxa"/>
          </w:tcPr>
          <w:p w:rsidR="00BE7E11" w:rsidRPr="00320ED4" w:rsidRDefault="00BE7E11">
            <w:pPr>
              <w:rPr>
                <w:lang w:val="ru-RU"/>
              </w:rPr>
            </w:pPr>
          </w:p>
        </w:tc>
        <w:tc>
          <w:tcPr>
            <w:tcW w:w="993" w:type="dxa"/>
          </w:tcPr>
          <w:p w:rsidR="00BE7E11" w:rsidRPr="00320ED4" w:rsidRDefault="00BE7E11">
            <w:pPr>
              <w:rPr>
                <w:lang w:val="ru-RU"/>
              </w:rPr>
            </w:pPr>
          </w:p>
        </w:tc>
      </w:tr>
      <w:tr w:rsidR="00BE7E11" w:rsidRPr="00184963">
        <w:trPr>
          <w:trHeight w:hRule="exact" w:val="304"/>
        </w:trPr>
        <w:tc>
          <w:tcPr>
            <w:tcW w:w="9654" w:type="dxa"/>
            <w:gridSpan w:val="4"/>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E7E11" w:rsidRPr="00184963">
        <w:trPr>
          <w:trHeight w:hRule="exact" w:val="1776"/>
        </w:trPr>
        <w:tc>
          <w:tcPr>
            <w:tcW w:w="9654" w:type="dxa"/>
            <w:gridSpan w:val="4"/>
            <w:shd w:val="clear" w:color="000000" w:fill="FFFFFF"/>
            <w:tcMar>
              <w:left w:w="34" w:type="dxa"/>
              <w:right w:w="34" w:type="dxa"/>
            </w:tcMar>
          </w:tcPr>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Дисциплина Б1.О.05.04 «Анатомия, физиология и патология органов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слуха, речи и зрения»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BE7E11" w:rsidRPr="0018496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Коды</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форми-</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руемых</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компе-</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тенций</w:t>
            </w:r>
          </w:p>
        </w:tc>
      </w:tr>
      <w:tr w:rsidR="00BE7E1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BE7E11"/>
        </w:tc>
      </w:tr>
      <w:tr w:rsidR="00BE7E11" w:rsidRPr="0018496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BE7E11">
            <w:pPr>
              <w:rPr>
                <w:lang w:val="ru-RU"/>
              </w:rPr>
            </w:pPr>
          </w:p>
        </w:tc>
      </w:tr>
      <w:tr w:rsidR="00BE7E1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320ED4">
            <w:pPr>
              <w:spacing w:after="0" w:line="240" w:lineRule="auto"/>
              <w:jc w:val="center"/>
              <w:rPr>
                <w:lang w:val="ru-RU"/>
              </w:rPr>
            </w:pPr>
            <w:r w:rsidRPr="00320ED4">
              <w:rPr>
                <w:rFonts w:ascii="Times New Roman" w:hAnsi="Times New Roman" w:cs="Times New Roman"/>
                <w:color w:val="000000"/>
                <w:lang w:val="ru-RU"/>
              </w:rPr>
              <w:t>Основы генетики</w:t>
            </w:r>
          </w:p>
          <w:p w:rsidR="00BE7E11" w:rsidRPr="00320ED4" w:rsidRDefault="00320ED4">
            <w:pPr>
              <w:spacing w:after="0" w:line="240" w:lineRule="auto"/>
              <w:jc w:val="center"/>
              <w:rPr>
                <w:lang w:val="ru-RU"/>
              </w:rPr>
            </w:pPr>
            <w:r w:rsidRPr="00320ED4">
              <w:rPr>
                <w:rFonts w:ascii="Times New Roman" w:hAnsi="Times New Roman" w:cs="Times New Roman"/>
                <w:color w:val="000000"/>
                <w:lang w:val="ru-RU"/>
              </w:rPr>
              <w:t>Анатомия, физиология и гигиена детей с</w:t>
            </w:r>
          </w:p>
          <w:p w:rsidR="00BE7E11" w:rsidRDefault="00320ED4">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320ED4">
            <w:pPr>
              <w:spacing w:after="0" w:line="240" w:lineRule="auto"/>
              <w:jc w:val="center"/>
              <w:rPr>
                <w:lang w:val="ru-RU"/>
              </w:rPr>
            </w:pPr>
            <w:r w:rsidRPr="00320ED4">
              <w:rPr>
                <w:rFonts w:ascii="Times New Roman" w:hAnsi="Times New Roman" w:cs="Times New Roman"/>
                <w:color w:val="000000"/>
                <w:lang w:val="ru-RU"/>
              </w:rPr>
              <w:t>Невропатология</w:t>
            </w:r>
          </w:p>
          <w:p w:rsidR="00BE7E11" w:rsidRPr="00320ED4" w:rsidRDefault="00320ED4">
            <w:pPr>
              <w:spacing w:after="0" w:line="240" w:lineRule="auto"/>
              <w:jc w:val="center"/>
              <w:rPr>
                <w:lang w:val="ru-RU"/>
              </w:rPr>
            </w:pPr>
            <w:r w:rsidRPr="00320ED4">
              <w:rPr>
                <w:rFonts w:ascii="Times New Roman" w:hAnsi="Times New Roman" w:cs="Times New Roman"/>
                <w:color w:val="000000"/>
                <w:lang w:val="ru-RU"/>
              </w:rPr>
              <w:t>Системные нарушения речи</w:t>
            </w:r>
          </w:p>
          <w:p w:rsidR="00BE7E11" w:rsidRPr="00320ED4" w:rsidRDefault="00320ED4">
            <w:pPr>
              <w:spacing w:after="0" w:line="240" w:lineRule="auto"/>
              <w:jc w:val="center"/>
              <w:rPr>
                <w:lang w:val="ru-RU"/>
              </w:rPr>
            </w:pPr>
            <w:r w:rsidRPr="00320ED4">
              <w:rPr>
                <w:rFonts w:ascii="Times New Roman" w:hAnsi="Times New Roman" w:cs="Times New Roman"/>
                <w:color w:val="000000"/>
                <w:lang w:val="ru-RU"/>
              </w:rPr>
              <w:t>Современные методики коррекции заикания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ОПК-6, ОПК-8</w:t>
            </w:r>
          </w:p>
        </w:tc>
      </w:tr>
      <w:tr w:rsidR="00BE7E11" w:rsidRPr="00184963">
        <w:trPr>
          <w:trHeight w:hRule="exact" w:val="1264"/>
        </w:trPr>
        <w:tc>
          <w:tcPr>
            <w:tcW w:w="9654" w:type="dxa"/>
            <w:gridSpan w:val="4"/>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E7E11">
        <w:trPr>
          <w:trHeight w:hRule="exact" w:val="723"/>
        </w:trPr>
        <w:tc>
          <w:tcPr>
            <w:tcW w:w="9654" w:type="dxa"/>
            <w:gridSpan w:val="4"/>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BE7E11" w:rsidRDefault="00320ED4">
            <w:pPr>
              <w:spacing w:after="0" w:line="240" w:lineRule="auto"/>
              <w:jc w:val="center"/>
              <w:rPr>
                <w:sz w:val="24"/>
                <w:szCs w:val="24"/>
              </w:rPr>
            </w:pPr>
            <w:r>
              <w:rPr>
                <w:rFonts w:ascii="Times New Roman" w:hAnsi="Times New Roman" w:cs="Times New Roman"/>
                <w:color w:val="000000"/>
                <w:sz w:val="24"/>
                <w:szCs w:val="24"/>
              </w:rPr>
              <w:t>Из них:</w:t>
            </w:r>
          </w:p>
        </w:tc>
      </w:tr>
      <w:tr w:rsidR="00BE7E1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36</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18</w:t>
            </w:r>
          </w:p>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0</w:t>
            </w:r>
          </w:p>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18</w:t>
            </w:r>
          </w:p>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0</w:t>
            </w:r>
          </w:p>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34</w:t>
            </w:r>
          </w:p>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0</w:t>
            </w:r>
          </w:p>
        </w:tc>
      </w:tr>
      <w:tr w:rsidR="00BE7E11">
        <w:trPr>
          <w:trHeight w:hRule="exact" w:val="416"/>
        </w:trPr>
        <w:tc>
          <w:tcPr>
            <w:tcW w:w="5671" w:type="dxa"/>
          </w:tcPr>
          <w:p w:rsidR="00BE7E11" w:rsidRDefault="00BE7E11"/>
        </w:tc>
        <w:tc>
          <w:tcPr>
            <w:tcW w:w="1702" w:type="dxa"/>
          </w:tcPr>
          <w:p w:rsidR="00BE7E11" w:rsidRDefault="00BE7E11"/>
        </w:tc>
        <w:tc>
          <w:tcPr>
            <w:tcW w:w="426" w:type="dxa"/>
          </w:tcPr>
          <w:p w:rsidR="00BE7E11" w:rsidRDefault="00BE7E11"/>
        </w:tc>
        <w:tc>
          <w:tcPr>
            <w:tcW w:w="710" w:type="dxa"/>
          </w:tcPr>
          <w:p w:rsidR="00BE7E11" w:rsidRDefault="00BE7E11"/>
        </w:tc>
        <w:tc>
          <w:tcPr>
            <w:tcW w:w="1135" w:type="dxa"/>
          </w:tcPr>
          <w:p w:rsidR="00BE7E11" w:rsidRDefault="00BE7E11"/>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BE7E11"/>
        </w:tc>
      </w:tr>
      <w:tr w:rsidR="00BE7E11">
        <w:trPr>
          <w:trHeight w:hRule="exact" w:val="277"/>
        </w:trPr>
        <w:tc>
          <w:tcPr>
            <w:tcW w:w="5671" w:type="dxa"/>
          </w:tcPr>
          <w:p w:rsidR="00BE7E11" w:rsidRDefault="00BE7E11"/>
        </w:tc>
        <w:tc>
          <w:tcPr>
            <w:tcW w:w="1702" w:type="dxa"/>
          </w:tcPr>
          <w:p w:rsidR="00BE7E11" w:rsidRDefault="00BE7E11"/>
        </w:tc>
        <w:tc>
          <w:tcPr>
            <w:tcW w:w="426" w:type="dxa"/>
          </w:tcPr>
          <w:p w:rsidR="00BE7E11" w:rsidRDefault="00BE7E11"/>
        </w:tc>
        <w:tc>
          <w:tcPr>
            <w:tcW w:w="710" w:type="dxa"/>
          </w:tcPr>
          <w:p w:rsidR="00BE7E11" w:rsidRDefault="00BE7E11"/>
        </w:tc>
        <w:tc>
          <w:tcPr>
            <w:tcW w:w="1135" w:type="dxa"/>
          </w:tcPr>
          <w:p w:rsidR="00BE7E11" w:rsidRDefault="00BE7E11"/>
        </w:tc>
      </w:tr>
      <w:tr w:rsidR="00BE7E11">
        <w:trPr>
          <w:trHeight w:hRule="exact" w:val="1666"/>
        </w:trPr>
        <w:tc>
          <w:tcPr>
            <w:tcW w:w="9654" w:type="dxa"/>
            <w:gridSpan w:val="5"/>
            <w:shd w:val="clear" w:color="000000" w:fill="FFFFFF"/>
            <w:tcMar>
              <w:left w:w="34" w:type="dxa"/>
              <w:right w:w="34" w:type="dxa"/>
            </w:tcMar>
          </w:tcPr>
          <w:p w:rsidR="00BE7E11" w:rsidRPr="00320ED4" w:rsidRDefault="00BE7E11">
            <w:pPr>
              <w:spacing w:after="0" w:line="240" w:lineRule="auto"/>
              <w:jc w:val="center"/>
              <w:rPr>
                <w:sz w:val="24"/>
                <w:szCs w:val="24"/>
                <w:lang w:val="ru-RU"/>
              </w:rPr>
            </w:pPr>
          </w:p>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7E11" w:rsidRPr="00320ED4" w:rsidRDefault="00BE7E11">
            <w:pPr>
              <w:spacing w:after="0" w:line="240" w:lineRule="auto"/>
              <w:jc w:val="center"/>
              <w:rPr>
                <w:sz w:val="24"/>
                <w:szCs w:val="24"/>
                <w:lang w:val="ru-RU"/>
              </w:rPr>
            </w:pPr>
          </w:p>
          <w:p w:rsidR="00BE7E11" w:rsidRDefault="00320ED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7E11">
        <w:trPr>
          <w:trHeight w:hRule="exact" w:val="416"/>
        </w:trPr>
        <w:tc>
          <w:tcPr>
            <w:tcW w:w="5671" w:type="dxa"/>
          </w:tcPr>
          <w:p w:rsidR="00BE7E11" w:rsidRDefault="00BE7E11"/>
        </w:tc>
        <w:tc>
          <w:tcPr>
            <w:tcW w:w="1702" w:type="dxa"/>
          </w:tcPr>
          <w:p w:rsidR="00BE7E11" w:rsidRDefault="00BE7E11"/>
        </w:tc>
        <w:tc>
          <w:tcPr>
            <w:tcW w:w="426" w:type="dxa"/>
          </w:tcPr>
          <w:p w:rsidR="00BE7E11" w:rsidRDefault="00BE7E11"/>
        </w:tc>
        <w:tc>
          <w:tcPr>
            <w:tcW w:w="710" w:type="dxa"/>
          </w:tcPr>
          <w:p w:rsidR="00BE7E11" w:rsidRDefault="00BE7E11"/>
        </w:tc>
        <w:tc>
          <w:tcPr>
            <w:tcW w:w="1135" w:type="dxa"/>
          </w:tcPr>
          <w:p w:rsidR="00BE7E11" w:rsidRDefault="00BE7E11"/>
        </w:tc>
      </w:tr>
      <w:tr w:rsidR="00BE7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Часов</w:t>
            </w:r>
          </w:p>
        </w:tc>
      </w:tr>
      <w:tr w:rsidR="00BE7E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E11" w:rsidRDefault="00BE7E1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E11" w:rsidRDefault="00BE7E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E11" w:rsidRDefault="00BE7E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E11" w:rsidRDefault="00BE7E11"/>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Основные понятия анатомии слухового анализатора. </w:t>
            </w:r>
            <w:r>
              <w:rPr>
                <w:rFonts w:ascii="Times New Roman" w:hAnsi="Times New Roman" w:cs="Times New Roman"/>
                <w:color w:val="000000"/>
                <w:sz w:val="24"/>
                <w:szCs w:val="24"/>
              </w:rPr>
              <w:t>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Физиологические основы деятельности слухового анализатора. </w:t>
            </w:r>
            <w:r>
              <w:rPr>
                <w:rFonts w:ascii="Times New Roman" w:hAnsi="Times New Roman" w:cs="Times New Roman"/>
                <w:color w:val="000000"/>
                <w:sz w:val="24"/>
                <w:szCs w:val="24"/>
              </w:rPr>
              <w:t>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4</w:t>
            </w:r>
          </w:p>
        </w:tc>
      </w:tr>
      <w:tr w:rsidR="00BE7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color w:val="000000"/>
                <w:sz w:val="24"/>
                <w:szCs w:val="24"/>
              </w:rPr>
              <w:t>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Основные понятия анатомии слухового анализатора. </w:t>
            </w:r>
            <w:r>
              <w:rPr>
                <w:rFonts w:ascii="Times New Roman" w:hAnsi="Times New Roman" w:cs="Times New Roman"/>
                <w:color w:val="000000"/>
                <w:sz w:val="24"/>
                <w:szCs w:val="24"/>
              </w:rPr>
              <w:t>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Физиологические основы деятельности слухового анализатора. </w:t>
            </w:r>
            <w:r>
              <w:rPr>
                <w:rFonts w:ascii="Times New Roman" w:hAnsi="Times New Roman" w:cs="Times New Roman"/>
                <w:color w:val="000000"/>
                <w:sz w:val="24"/>
                <w:szCs w:val="24"/>
              </w:rPr>
              <w:t>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4</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lastRenderedPageBreak/>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color w:val="000000"/>
                <w:sz w:val="24"/>
                <w:szCs w:val="24"/>
              </w:rPr>
              <w:t>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Основные понятия анатомии слухового анализатора. </w:t>
            </w:r>
            <w:r>
              <w:rPr>
                <w:rFonts w:ascii="Times New Roman" w:hAnsi="Times New Roman" w:cs="Times New Roman"/>
                <w:color w:val="000000"/>
                <w:sz w:val="24"/>
                <w:szCs w:val="24"/>
              </w:rPr>
              <w:t>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5</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Физиологические основы деятельности слухового анализатора. </w:t>
            </w:r>
            <w:r>
              <w:rPr>
                <w:rFonts w:ascii="Times New Roman" w:hAnsi="Times New Roman" w:cs="Times New Roman"/>
                <w:color w:val="000000"/>
                <w:sz w:val="24"/>
                <w:szCs w:val="24"/>
              </w:rPr>
              <w:t>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5</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5</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5</w:t>
            </w:r>
          </w:p>
        </w:tc>
      </w:tr>
      <w:tr w:rsidR="00BE7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4</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3</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5</w:t>
            </w:r>
          </w:p>
        </w:tc>
      </w:tr>
      <w:tr w:rsidR="00BE7E1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color w:val="000000"/>
                <w:sz w:val="24"/>
                <w:szCs w:val="24"/>
              </w:rPr>
              <w:t>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BE7E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BE7E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BE7E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72</w:t>
            </w:r>
          </w:p>
        </w:tc>
      </w:tr>
      <w:tr w:rsidR="00BE7E11" w:rsidRPr="00184963">
        <w:trPr>
          <w:trHeight w:hRule="exact" w:val="7075"/>
        </w:trPr>
        <w:tc>
          <w:tcPr>
            <w:tcW w:w="9654" w:type="dxa"/>
            <w:gridSpan w:val="4"/>
            <w:shd w:val="clear" w:color="000000" w:fill="FFFFFF"/>
            <w:tcMar>
              <w:left w:w="34" w:type="dxa"/>
              <w:right w:w="34" w:type="dxa"/>
            </w:tcMar>
          </w:tcPr>
          <w:p w:rsidR="00BE7E11" w:rsidRPr="00320ED4" w:rsidRDefault="00BE7E11">
            <w:pPr>
              <w:spacing w:after="0" w:line="240" w:lineRule="auto"/>
              <w:jc w:val="both"/>
              <w:rPr>
                <w:sz w:val="20"/>
                <w:szCs w:val="20"/>
                <w:lang w:val="ru-RU"/>
              </w:rPr>
            </w:pP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 Примечания:</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20ED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rsidRPr="00184963">
        <w:trPr>
          <w:trHeight w:hRule="exact" w:val="10833"/>
        </w:trPr>
        <w:tc>
          <w:tcPr>
            <w:tcW w:w="9654" w:type="dxa"/>
            <w:shd w:val="clear" w:color="000000" w:fill="FFFFFF"/>
            <w:tcMar>
              <w:left w:w="34" w:type="dxa"/>
              <w:right w:w="34" w:type="dxa"/>
            </w:tcMar>
          </w:tcPr>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7E11">
        <w:trPr>
          <w:trHeight w:hRule="exact" w:val="585"/>
        </w:trPr>
        <w:tc>
          <w:tcPr>
            <w:tcW w:w="9654" w:type="dxa"/>
            <w:shd w:val="clear" w:color="000000" w:fill="FFFFFF"/>
            <w:tcMar>
              <w:left w:w="34" w:type="dxa"/>
              <w:right w:w="34" w:type="dxa"/>
            </w:tcMar>
          </w:tcPr>
          <w:p w:rsidR="00BE7E11" w:rsidRPr="00320ED4" w:rsidRDefault="00BE7E11">
            <w:pPr>
              <w:spacing w:after="0" w:line="240" w:lineRule="auto"/>
              <w:rPr>
                <w:sz w:val="24"/>
                <w:szCs w:val="24"/>
                <w:lang w:val="ru-RU"/>
              </w:rPr>
            </w:pPr>
          </w:p>
          <w:p w:rsidR="00BE7E11" w:rsidRDefault="00320ED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E7E11">
        <w:trPr>
          <w:trHeight w:hRule="exact" w:val="304"/>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E7E11">
        <w:trPr>
          <w:trHeight w:hRule="exact" w:val="558"/>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t xml:space="preserve">Основные понятия анатомии слухового анализатора. </w:t>
            </w:r>
            <w:r>
              <w:rPr>
                <w:rFonts w:ascii="Times New Roman" w:hAnsi="Times New Roman" w:cs="Times New Roman"/>
                <w:b/>
                <w:color w:val="000000"/>
                <w:sz w:val="24"/>
                <w:szCs w:val="24"/>
              </w:rPr>
              <w:t>Возрастные особенности органа слуха</w:t>
            </w:r>
          </w:p>
        </w:tc>
      </w:tr>
      <w:tr w:rsidR="00BE7E11" w:rsidRPr="00184963">
        <w:trPr>
          <w:trHeight w:hRule="exact" w:val="555"/>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Анатомическое строение и функции: наружного уха, среднего уха, внутреннего уха, проводникового и центрального отделов слухового анализатора</w:t>
            </w:r>
          </w:p>
        </w:tc>
      </w:tr>
      <w:tr w:rsidR="00BE7E11">
        <w:trPr>
          <w:trHeight w:hRule="exact" w:val="585"/>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t xml:space="preserve">Физиологические основы деятельности слухового анализатора. </w:t>
            </w:r>
            <w:r>
              <w:rPr>
                <w:rFonts w:ascii="Times New Roman" w:hAnsi="Times New Roman" w:cs="Times New Roman"/>
                <w:b/>
                <w:color w:val="000000"/>
                <w:sz w:val="24"/>
                <w:szCs w:val="24"/>
              </w:rPr>
              <w:t>Методы исследования слуховой функции</w:t>
            </w:r>
          </w:p>
        </w:tc>
      </w:tr>
      <w:tr w:rsidR="00BE7E11">
        <w:trPr>
          <w:trHeight w:hRule="exact" w:val="826"/>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Физиология органа слуха: звукопроведение и звуковосприятие. Физические и акустические свойства звука. </w:t>
            </w:r>
            <w:r>
              <w:rPr>
                <w:rFonts w:ascii="Times New Roman" w:hAnsi="Times New Roman" w:cs="Times New Roman"/>
                <w:color w:val="000000"/>
                <w:sz w:val="24"/>
                <w:szCs w:val="24"/>
              </w:rPr>
              <w:t>Чувствительность органа слуха. Возрастные особенности органа слуха</w:t>
            </w:r>
          </w:p>
        </w:tc>
      </w:tr>
      <w:tr w:rsidR="00BE7E11" w:rsidRPr="00184963">
        <w:trPr>
          <w:trHeight w:hRule="exact" w:val="585"/>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r>
      <w:tr w:rsidR="00BE7E11">
        <w:trPr>
          <w:trHeight w:hRule="exact" w:val="558"/>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Заболевания и аномалии развития: наружного уха, среднего уха, внутреннего уха, слухового нерва, проводящих путей и слуховых центров. </w:t>
            </w:r>
            <w:r>
              <w:rPr>
                <w:rFonts w:ascii="Times New Roman" w:hAnsi="Times New Roman" w:cs="Times New Roman"/>
                <w:color w:val="000000"/>
                <w:sz w:val="24"/>
                <w:szCs w:val="24"/>
              </w:rPr>
              <w:t>Понятие о стойких</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E11">
        <w:trPr>
          <w:trHeight w:hRule="exact" w:val="2178"/>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lastRenderedPageBreak/>
              <w:t xml:space="preserve">нарушениях слуха. Причины стойких нарушений слуха. Классификация и характеристика стойких нарушений слуха у детей. Характеристика глухих и слабослышащих детей. Развитие слухового восприятия у глухих и слабослышащих. Методы исследования слуховой функции: речью, камертонами и аудиометром. Структура, задачи и функции специализированных образовательных учреждений для детей с нарушением слуха. Взаимосвязь лечебной и коррекционно-педагогической работы. Правила контроль над слуховой работой. </w:t>
            </w:r>
            <w:r>
              <w:rPr>
                <w:rFonts w:ascii="Times New Roman" w:hAnsi="Times New Roman" w:cs="Times New Roman"/>
                <w:color w:val="000000"/>
                <w:sz w:val="24"/>
                <w:szCs w:val="24"/>
              </w:rPr>
              <w:t>Особенности развития слухового восприятия.</w:t>
            </w:r>
          </w:p>
        </w:tc>
      </w:tr>
      <w:tr w:rsidR="00BE7E11" w:rsidRPr="00184963">
        <w:trPr>
          <w:trHeight w:hRule="exact" w:val="304"/>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Анатомическое строение, возрастные особенности органов речи</w:t>
            </w:r>
          </w:p>
        </w:tc>
      </w:tr>
      <w:tr w:rsidR="00BE7E11" w:rsidRPr="00184963">
        <w:trPr>
          <w:trHeight w:hRule="exact" w:val="826"/>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Анатомическое строение: носа и носовой полости, рта и ротовой полости, глотки, гортани, трахеи, бронхов, легких, грудной клетки, диафрагмы, периферических и центральных отделов речевого аппарата</w:t>
            </w:r>
          </w:p>
        </w:tc>
      </w:tr>
      <w:tr w:rsidR="00BE7E11">
        <w:trPr>
          <w:trHeight w:hRule="exact" w:val="304"/>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t>Физиология органов речи</w:t>
            </w:r>
          </w:p>
        </w:tc>
      </w:tr>
      <w:tr w:rsidR="00BE7E11" w:rsidRPr="00184963">
        <w:trPr>
          <w:trHeight w:hRule="exact" w:val="826"/>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Физиология органов речи: дыхание (образование воздушной струи), фонация (голосообразование) и артикуляция (образование звуков речи). Возрастные особенности органов речи. Этапы развития произносительной стороны речи у детей.</w:t>
            </w:r>
          </w:p>
        </w:tc>
      </w:tr>
      <w:tr w:rsidR="00BE7E11" w:rsidRPr="00184963">
        <w:trPr>
          <w:trHeight w:hRule="exact" w:val="585"/>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Патология органов речи у детей: клиническая характеристика и особенности течения</w:t>
            </w:r>
          </w:p>
        </w:tc>
      </w:tr>
      <w:tr w:rsidR="00BE7E11">
        <w:trPr>
          <w:trHeight w:hRule="exact" w:val="1366"/>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Заболевания и аномалии развития: наружного носа и носовой полости, ротовой полости, глотки, гортани, нервно-мышечные нарушения. Классификация речевых нарушений и краткая характеристика видов. Причины заболеваний, травм, аномального развития органов речи и  нарушений  физиологических функций речи у детей и подростков. </w:t>
            </w:r>
            <w:r>
              <w:rPr>
                <w:rFonts w:ascii="Times New Roman" w:hAnsi="Times New Roman" w:cs="Times New Roman"/>
                <w:color w:val="000000"/>
                <w:sz w:val="24"/>
                <w:szCs w:val="24"/>
              </w:rPr>
              <w:t>Мутации голоса.</w:t>
            </w:r>
          </w:p>
        </w:tc>
      </w:tr>
      <w:tr w:rsidR="00BE7E11" w:rsidRPr="00184963">
        <w:trPr>
          <w:trHeight w:hRule="exact" w:val="585"/>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Анатомия и физиология органов зрения. Основные зрительные функции и методы их исследования у детей.</w:t>
            </w:r>
          </w:p>
        </w:tc>
      </w:tr>
      <w:tr w:rsidR="00BE7E11">
        <w:trPr>
          <w:trHeight w:hRule="exact" w:val="1366"/>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Анатомическое строение: глазного яблока, вспомогательных органов глаза (брови, веки, ресницы, мышцы, слезный аппарат). Физиология зрительного акта. Функции органа зрения: рефракция, адаптация, построение изображения, аккомодация, цветовое зрение, острота зрения, бинокулярное зрение. </w:t>
            </w:r>
            <w:r>
              <w:rPr>
                <w:rFonts w:ascii="Times New Roman" w:hAnsi="Times New Roman" w:cs="Times New Roman"/>
                <w:color w:val="000000"/>
                <w:sz w:val="24"/>
                <w:szCs w:val="24"/>
              </w:rPr>
              <w:t>Возрастные особенности зрительного анализатора.</w:t>
            </w:r>
          </w:p>
        </w:tc>
      </w:tr>
      <w:tr w:rsidR="00BE7E11">
        <w:trPr>
          <w:trHeight w:hRule="exact" w:val="585"/>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b/>
                <w:color w:val="000000"/>
                <w:sz w:val="24"/>
                <w:szCs w:val="24"/>
              </w:rPr>
              <w:t>Основные вопросы гигиены и охраны зрения у детей</w:t>
            </w:r>
          </w:p>
        </w:tc>
      </w:tr>
      <w:tr w:rsidR="00BE7E11">
        <w:trPr>
          <w:trHeight w:hRule="exact" w:val="1907"/>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Аномалии развития и заболевания: век, слезного аппарата, преломляющих сред глаза, оболочек глазного яблока. Нарушение функций органа глаза: дальнозоркость, близорукость, амблиопия, глаукома, катаракта, косоглазие, дальтонизм и т.д. Причины заболеваний, травм, аномального развития органа зрения и  нарушений  физиологических функций органам зрения у детей и подростков. Врожденные и приобретенные заболевания зрения. Альбинизм. Определение микрофтальма и анофтальма. </w:t>
            </w:r>
            <w:r>
              <w:rPr>
                <w:rFonts w:ascii="Times New Roman" w:hAnsi="Times New Roman" w:cs="Times New Roman"/>
                <w:color w:val="000000"/>
                <w:sz w:val="24"/>
                <w:szCs w:val="24"/>
              </w:rPr>
              <w:t>Классификация глубоких поражений  органа зрения.</w:t>
            </w:r>
          </w:p>
        </w:tc>
      </w:tr>
      <w:tr w:rsidR="00BE7E11">
        <w:trPr>
          <w:trHeight w:hRule="exact" w:val="277"/>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E11">
        <w:trPr>
          <w:trHeight w:hRule="exact" w:val="585"/>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lastRenderedPageBreak/>
              <w:t xml:space="preserve">Основные понятия анатомии слухового анализатора. </w:t>
            </w:r>
            <w:r>
              <w:rPr>
                <w:rFonts w:ascii="Times New Roman" w:hAnsi="Times New Roman" w:cs="Times New Roman"/>
                <w:b/>
                <w:color w:val="000000"/>
                <w:sz w:val="24"/>
                <w:szCs w:val="24"/>
              </w:rPr>
              <w:t>Возрастные особенности органа слуха</w:t>
            </w:r>
          </w:p>
        </w:tc>
      </w:tr>
      <w:tr w:rsidR="00BE7E11" w:rsidRPr="00320ED4">
        <w:trPr>
          <w:trHeight w:hRule="exact" w:val="8398"/>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Вопросы: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Понятие роста и развития. Физическое развитие, его показатели.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Основные закономерности роста и развития.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Биологическая акселерация и ретардация развития.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4. Физическое развитие как критерий здоровья.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Кейс-задача1</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1</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Онтогенез и анатомо-физиологические особенности важнейших отделов ЦНС.</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Особенности онтогенеза развивающегося мозга.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Гигиеническое нормирование учебной и трудовой деятельности у детей. Работоспособность детей разного возраста.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2</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Онтогенез и анатомо-физиологические особенности вегетативной нервной системы.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Моторная деятельность ребенка. Влияние гимнастических упражнений на физическое развитие детей.</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Принципы рационального питания детей и подростков. Роль витаминов и минеральных веществ в питании детей.</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3</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Морфофункциональные особенности органов чувств у детей и подростков.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Необходимые условия для выработки реакций условно-рефлекторного типа у ребенка раннего возраста.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Представления о профессиональной пригодности и непригодности.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4</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Общая схема строения анализаторов и основные функциональные особенности.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Психофизиологическая характеристика детей первого года жизни.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Понятия о возрастных стандартах физического развития.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Контрольные задания для самопроверки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Календарный и биологический возраст, их соотношение.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Критерии определения биологического возраста на разных этапах онтогенеза, их влияние на развитие детского организма.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Развитие детей в различные периоды онтогенеза.</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trPr>
          <w:trHeight w:hRule="exact" w:val="585"/>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lastRenderedPageBreak/>
              <w:t xml:space="preserve">Физиологические основы деятельности слухового анализатора. </w:t>
            </w:r>
            <w:r>
              <w:rPr>
                <w:rFonts w:ascii="Times New Roman" w:hAnsi="Times New Roman" w:cs="Times New Roman"/>
                <w:b/>
                <w:color w:val="000000"/>
                <w:sz w:val="24"/>
                <w:szCs w:val="24"/>
              </w:rPr>
              <w:t>Методы исследования слуховой функции</w:t>
            </w:r>
          </w:p>
        </w:tc>
      </w:tr>
      <w:tr w:rsidR="00BE7E11" w:rsidRPr="00320ED4">
        <w:trPr>
          <w:trHeight w:hRule="exact" w:val="9210"/>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Вопросы: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Понятие анализатора (сенсорной системы).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Ощущения и восприятия, их физиологическая основа.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Строение глаза и зрительные функции.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4. Строение и функции органа слуха.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5. Профилактика нарушений зрения и слуха  у школьников.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кейс-задача 3</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1</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Функциональное значение и возрастные особенности вкусового, обонятельного и кожного анализаторов.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Психофизиологическая характеристика детей от 3 до 7 лет.</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Гигиенические требования к школьным зданиям.</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2</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Системный принцип организации физиологических функций.</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Особенности роста, физического развития и поведения ребенка от 3 до 7 лет.</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Гигиенические требования к планировке, оборудованию и содержанию детских учреждений.</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3</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Закономерности онтогенетического развития.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Сексологическое значение парапубертатного периода.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Принципы рационального питания детей и подростков. Роль витаминов и минеральных веществ в питании детей.</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4</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C</w:t>
            </w:r>
            <w:r w:rsidRPr="00320ED4">
              <w:rPr>
                <w:rFonts w:ascii="Times New Roman" w:hAnsi="Times New Roman" w:cs="Times New Roman"/>
                <w:color w:val="000000"/>
                <w:sz w:val="24"/>
                <w:szCs w:val="24"/>
                <w:lang w:val="ru-RU"/>
              </w:rPr>
              <w:t>истемогенез и особенности взаимодействия функциональных систем.</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Процесс формирования полового самосознания в парапубертатном периоде.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Режим дня детей разного возраста. Принципы построения режима дня.</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Контрольные задания для самопроверки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Иммунитет, его значение.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Характеристика анатомо-физиологических особенностей внутренней среды организма детей в различные периоды онтогенеза</w:t>
            </w:r>
          </w:p>
        </w:tc>
      </w:tr>
      <w:tr w:rsidR="00BE7E11" w:rsidRPr="00320ED4">
        <w:trPr>
          <w:trHeight w:hRule="exact" w:val="599"/>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r>
      <w:tr w:rsidR="00BE7E11" w:rsidRPr="00320ED4">
        <w:trPr>
          <w:trHeight w:hRule="exact" w:val="1366"/>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Задание. Зарисуйте схему строения слухового анализатора. Обозначьте на рисунке: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слуховые рецепторы в составе улитки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слуховые нервы с их полным перекрестом;</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слуховая зона в височных долях коры больших</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rsidRPr="00320ED4">
        <w:trPr>
          <w:trHeight w:hRule="exact" w:val="304"/>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lastRenderedPageBreak/>
              <w:t>Анатомическое строение, возрастные особенности органов речи</w:t>
            </w:r>
          </w:p>
        </w:tc>
      </w:tr>
      <w:tr w:rsidR="00BE7E11" w:rsidRPr="00320ED4">
        <w:trPr>
          <w:trHeight w:hRule="exact" w:val="3530"/>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Задание. Зарисуйте схему "Связки и хрящи гортани". на схеме обозначьте: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 надгортанный хрящ;</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 щитоподъязычная связка;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 зерновидный хрящ;</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4 - подъязычно-надгортанная связка;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5 - срединная щитоподъязычная связка;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6 - щитовидный хрящ;</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7 - гортанный выступ (кадык);</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8 - перстнещитовидная связка;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9 - перстневидный хрящ;</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10 - перстнетрахеальная связка;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11 - дугообразные трахейные хрящи;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12 - кольцевые связки трахеи</w:t>
            </w:r>
          </w:p>
        </w:tc>
      </w:tr>
      <w:tr w:rsidR="00BE7E11">
        <w:trPr>
          <w:trHeight w:hRule="exact" w:val="319"/>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t>Физиология органов речи</w:t>
            </w:r>
          </w:p>
        </w:tc>
      </w:tr>
      <w:tr w:rsidR="00BE7E11" w:rsidRPr="00320ED4">
        <w:trPr>
          <w:trHeight w:hRule="exact" w:val="2719"/>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Задания. Заполнить таблицу в которой отражены составные части речевого аппарата человека и их функции. Центральный речевой аппарат Отделы Функции Периферический речевой аппарат Отделы Функции. Заполните таблицу в которой кратко охарактеризуйте физиологические процессы образования речи. Физиологические процессы Краткая характеристика (что происходит анатомически) Голосообразование (фонация) Механизм голосообразования Механизм шепота Механизм фальцета Силы, высота и тембр голоса Диапазон голоса Регистры голоса Атака звука Мутация Кратко характеризуйте развитие разных сторон речи в онтогенезе. Кратко особенности Развитие фонетико- фонематической стороны речи в онтогенезе Развитие лексико-грамматической стороны речи в онтогенезе Развитие связной речи в онтогенезе</w:t>
            </w:r>
          </w:p>
        </w:tc>
      </w:tr>
      <w:tr w:rsidR="00BE7E11" w:rsidRPr="00320ED4">
        <w:trPr>
          <w:trHeight w:hRule="exact" w:val="599"/>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Патология органов речи у детей: клиническая характеристика и особенности течения</w:t>
            </w:r>
          </w:p>
        </w:tc>
      </w:tr>
      <w:tr w:rsidR="00BE7E11" w:rsidRPr="00320ED4">
        <w:trPr>
          <w:trHeight w:hRule="exact" w:val="1096"/>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Задание. Заполните таблицу в которой отражены патологии речевого аппарата человека. Патология дыхательного отдела речевого аппарата Название патологии Кратко клиника Патология голосообразующего аппарата Название патологии Кратко клиника Патология артикуляционного аппарата Название патологии Кратко клиника</w:t>
            </w:r>
          </w:p>
        </w:tc>
      </w:tr>
      <w:tr w:rsidR="00BE7E11" w:rsidRPr="00320ED4">
        <w:trPr>
          <w:trHeight w:hRule="exact" w:val="599"/>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Анатомия и физиология органов зрения. Основные зрительные функции и методы их исследования у детей.</w:t>
            </w:r>
          </w:p>
        </w:tc>
      </w:tr>
      <w:tr w:rsidR="00BE7E11">
        <w:trPr>
          <w:trHeight w:hRule="exact" w:val="1637"/>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Задание. Заполните таблицу в которой кратко отражено строение зрительного анализатора. Периферический отдел зрительного анализатора орган, кратко строение функции Проводниковый отдел зрительного анализатора орган, кратко строение функции Центральный отдел зрительного анализатора орган, кратко строение функции.Заполните таблицу, в которой кратко отражены основные функции глаза и методы исследования. </w:t>
            </w:r>
            <w:r>
              <w:rPr>
                <w:rFonts w:ascii="Times New Roman" w:hAnsi="Times New Roman" w:cs="Times New Roman"/>
                <w:color w:val="000000"/>
                <w:sz w:val="24"/>
                <w:szCs w:val="24"/>
              </w:rPr>
              <w:t>Функции зрения Возрастные особенности Метод исследования.</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E11">
        <w:trPr>
          <w:trHeight w:hRule="exact" w:val="585"/>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lastRenderedPageBreak/>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b/>
                <w:color w:val="000000"/>
                <w:sz w:val="24"/>
                <w:szCs w:val="24"/>
              </w:rPr>
              <w:t>Основные вопросы гигиены и охраны зрения у детей</w:t>
            </w:r>
          </w:p>
        </w:tc>
      </w:tr>
      <w:tr w:rsidR="00BE7E11" w:rsidRPr="00320ED4">
        <w:trPr>
          <w:trHeight w:hRule="exact" w:val="6505"/>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Вопросы: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Гигиенические требования к учебным помещениям в школе.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Школьная мебель. Правильная посадка учащихся.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Требования к учебному оборудованию.</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4. Гигиенические принципы умственного труда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5. Гигиенические требования к уроку</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6. Гигиенические требования к расписанию уроков.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7. Гигиеническая организация перемен.</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кейс-задача 8</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1</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Характеристика психической деятельности в различные возрастные периоды.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Характеристика ростовых процессов, метаболизма и вегетативных функций на разных стадиях полового созревания.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Утомление (развитие, профилактика). Режим дня в различные возрастные периоды.</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2</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Особенности поведения ребенка в различные возрастные периоды.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Особенности функционирования физиологических систем и целостно-</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го организма в подростковом возрасте.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Гигиенические основы учебно-воспитательного процесса.</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Контрольные задания для самопроверки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Особенности поведения ребенка в различные возрастные периоды.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Гигиенические основы учебно-воспитательного процесса.</w:t>
            </w:r>
          </w:p>
        </w:tc>
      </w:tr>
      <w:tr w:rsidR="00BE7E11" w:rsidRPr="00320ED4">
        <w:trPr>
          <w:trHeight w:hRule="exact" w:val="855"/>
        </w:trPr>
        <w:tc>
          <w:tcPr>
            <w:tcW w:w="9654" w:type="dxa"/>
            <w:shd w:val="clear" w:color="000000" w:fill="FFFFFF"/>
            <w:tcMar>
              <w:left w:w="34" w:type="dxa"/>
              <w:right w:w="34" w:type="dxa"/>
            </w:tcMar>
          </w:tcPr>
          <w:p w:rsidR="00BE7E11" w:rsidRPr="00320ED4" w:rsidRDefault="00BE7E11">
            <w:pPr>
              <w:spacing w:after="0" w:line="240" w:lineRule="auto"/>
              <w:rPr>
                <w:sz w:val="24"/>
                <w:szCs w:val="24"/>
                <w:lang w:val="ru-RU"/>
              </w:rPr>
            </w:pPr>
          </w:p>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E7E11" w:rsidRPr="00320ED4">
        <w:trPr>
          <w:trHeight w:hRule="exact" w:val="4912"/>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1. Методические указания для обучающихся по освоению дисциплины «Анатомия, физиология и патология органов</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слуха, речи и зрения» / Денисова Е.С.. – Омск: Изд-во Омской гуманитарной академии, 0.</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E7E11">
        <w:trPr>
          <w:trHeight w:hRule="exact" w:val="994"/>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E7E11" w:rsidRDefault="00320ED4">
            <w:pPr>
              <w:spacing w:after="0" w:line="240" w:lineRule="auto"/>
              <w:rPr>
                <w:sz w:val="24"/>
                <w:szCs w:val="24"/>
              </w:rPr>
            </w:pPr>
            <w:r>
              <w:rPr>
                <w:rFonts w:ascii="Times New Roman" w:hAnsi="Times New Roman" w:cs="Times New Roman"/>
                <w:b/>
                <w:color w:val="000000"/>
                <w:sz w:val="24"/>
                <w:szCs w:val="24"/>
              </w:rPr>
              <w:t>Основная:</w:t>
            </w:r>
          </w:p>
        </w:tc>
      </w:tr>
      <w:tr w:rsidR="00BE7E11" w:rsidRPr="00320ED4">
        <w:trPr>
          <w:trHeight w:hRule="exact" w:val="826"/>
        </w:trPr>
        <w:tc>
          <w:tcPr>
            <w:tcW w:w="9654" w:type="dxa"/>
            <w:shd w:val="clear" w:color="000000" w:fill="FFFFFF"/>
            <w:tcMar>
              <w:left w:w="34" w:type="dxa"/>
              <w:right w:w="34" w:type="dxa"/>
            </w:tcMar>
          </w:tcPr>
          <w:p w:rsidR="00BE7E11" w:rsidRPr="00320ED4" w:rsidRDefault="00320ED4">
            <w:pPr>
              <w:spacing w:after="0" w:line="240" w:lineRule="auto"/>
              <w:ind w:firstLine="725"/>
              <w:jc w:val="both"/>
              <w:rPr>
                <w:sz w:val="24"/>
                <w:szCs w:val="24"/>
                <w:lang w:val="ru-RU"/>
              </w:rPr>
            </w:pPr>
            <w:r w:rsidRPr="00320ED4">
              <w:rPr>
                <w:rFonts w:ascii="Times New Roman" w:hAnsi="Times New Roman" w:cs="Times New Roman"/>
                <w:color w:val="000000"/>
                <w:sz w:val="24"/>
                <w:szCs w:val="24"/>
                <w:lang w:val="ru-RU"/>
              </w:rPr>
              <w:t>1.</w:t>
            </w:r>
            <w:r w:rsidRPr="00320ED4">
              <w:rPr>
                <w:lang w:val="ru-RU"/>
              </w:rPr>
              <w:t xml:space="preserve"> </w:t>
            </w:r>
            <w:r w:rsidRPr="00320ED4">
              <w:rPr>
                <w:rFonts w:ascii="Times New Roman" w:hAnsi="Times New Roman" w:cs="Times New Roman"/>
                <w:color w:val="000000"/>
                <w:sz w:val="24"/>
                <w:szCs w:val="24"/>
                <w:lang w:val="ru-RU"/>
              </w:rPr>
              <w:t>Анатомия,</w:t>
            </w:r>
            <w:r w:rsidRPr="00320ED4">
              <w:rPr>
                <w:lang w:val="ru-RU"/>
              </w:rPr>
              <w:t xml:space="preserve"> </w:t>
            </w:r>
            <w:r w:rsidRPr="00320ED4">
              <w:rPr>
                <w:rFonts w:ascii="Times New Roman" w:hAnsi="Times New Roman" w:cs="Times New Roman"/>
                <w:color w:val="000000"/>
                <w:sz w:val="24"/>
                <w:szCs w:val="24"/>
                <w:lang w:val="ru-RU"/>
              </w:rPr>
              <w:t>физиология</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патология</w:t>
            </w:r>
            <w:r w:rsidRPr="00320ED4">
              <w:rPr>
                <w:lang w:val="ru-RU"/>
              </w:rPr>
              <w:t xml:space="preserve"> </w:t>
            </w:r>
            <w:r w:rsidRPr="00320ED4">
              <w:rPr>
                <w:rFonts w:ascii="Times New Roman" w:hAnsi="Times New Roman" w:cs="Times New Roman"/>
                <w:color w:val="000000"/>
                <w:sz w:val="24"/>
                <w:szCs w:val="24"/>
                <w:lang w:val="ru-RU"/>
              </w:rPr>
              <w:t>органов</w:t>
            </w:r>
            <w:r w:rsidRPr="00320ED4">
              <w:rPr>
                <w:lang w:val="ru-RU"/>
              </w:rPr>
              <w:t xml:space="preserve"> </w:t>
            </w:r>
            <w:r w:rsidRPr="00320ED4">
              <w:rPr>
                <w:rFonts w:ascii="Times New Roman" w:hAnsi="Times New Roman" w:cs="Times New Roman"/>
                <w:color w:val="000000"/>
                <w:sz w:val="24"/>
                <w:szCs w:val="24"/>
                <w:lang w:val="ru-RU"/>
              </w:rPr>
              <w:t>слуха,</w:t>
            </w:r>
            <w:r w:rsidRPr="00320ED4">
              <w:rPr>
                <w:lang w:val="ru-RU"/>
              </w:rPr>
              <w:t xml:space="preserve"> </w:t>
            </w:r>
            <w:r w:rsidRPr="00320ED4">
              <w:rPr>
                <w:rFonts w:ascii="Times New Roman" w:hAnsi="Times New Roman" w:cs="Times New Roman"/>
                <w:color w:val="000000"/>
                <w:sz w:val="24"/>
                <w:szCs w:val="24"/>
                <w:lang w:val="ru-RU"/>
              </w:rPr>
              <w:t>зрения</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речи</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Попова</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А..</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Саратов:</w:t>
            </w:r>
            <w:r w:rsidRPr="00320ED4">
              <w:rPr>
                <w:lang w:val="ru-RU"/>
              </w:rPr>
              <w:t xml:space="preserve"> </w:t>
            </w:r>
            <w:r w:rsidRPr="00320ED4">
              <w:rPr>
                <w:rFonts w:ascii="Times New Roman" w:hAnsi="Times New Roman" w:cs="Times New Roman"/>
                <w:color w:val="000000"/>
                <w:sz w:val="24"/>
                <w:szCs w:val="24"/>
                <w:lang w:val="ru-RU"/>
              </w:rPr>
              <w:t>Ай</w:t>
            </w:r>
            <w:r w:rsidRPr="00320ED4">
              <w:rPr>
                <w:lang w:val="ru-RU"/>
              </w:rPr>
              <w:t xml:space="preserve"> </w:t>
            </w:r>
            <w:r w:rsidRPr="00320ED4">
              <w:rPr>
                <w:rFonts w:ascii="Times New Roman" w:hAnsi="Times New Roman" w:cs="Times New Roman"/>
                <w:color w:val="000000"/>
                <w:sz w:val="24"/>
                <w:szCs w:val="24"/>
                <w:lang w:val="ru-RU"/>
              </w:rPr>
              <w:t>Пи</w:t>
            </w:r>
            <w:r w:rsidRPr="00320ED4">
              <w:rPr>
                <w:lang w:val="ru-RU"/>
              </w:rPr>
              <w:t xml:space="preserve"> </w:t>
            </w:r>
            <w:r w:rsidRPr="00320ED4">
              <w:rPr>
                <w:rFonts w:ascii="Times New Roman" w:hAnsi="Times New Roman" w:cs="Times New Roman"/>
                <w:color w:val="000000"/>
                <w:sz w:val="24"/>
                <w:szCs w:val="24"/>
                <w:lang w:val="ru-RU"/>
              </w:rPr>
              <w:t>Ар</w:t>
            </w:r>
            <w:r w:rsidRPr="00320ED4">
              <w:rPr>
                <w:lang w:val="ru-RU"/>
              </w:rPr>
              <w:t xml:space="preserve"> </w:t>
            </w:r>
            <w:r w:rsidRPr="00320ED4">
              <w:rPr>
                <w:rFonts w:ascii="Times New Roman" w:hAnsi="Times New Roman" w:cs="Times New Roman"/>
                <w:color w:val="000000"/>
                <w:sz w:val="24"/>
                <w:szCs w:val="24"/>
                <w:lang w:val="ru-RU"/>
              </w:rPr>
              <w:t>Медиа,</w:t>
            </w:r>
            <w:r w:rsidRPr="00320ED4">
              <w:rPr>
                <w:lang w:val="ru-RU"/>
              </w:rPr>
              <w:t xml:space="preserve"> </w:t>
            </w:r>
            <w:r w:rsidRPr="00320ED4">
              <w:rPr>
                <w:rFonts w:ascii="Times New Roman" w:hAnsi="Times New Roman" w:cs="Times New Roman"/>
                <w:color w:val="000000"/>
                <w:sz w:val="24"/>
                <w:szCs w:val="24"/>
                <w:lang w:val="ru-RU"/>
              </w:rPr>
              <w:t>2019.</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63</w:t>
            </w:r>
            <w:r w:rsidRPr="00320ED4">
              <w:rPr>
                <w:lang w:val="ru-RU"/>
              </w:rPr>
              <w:t xml:space="preserve"> </w:t>
            </w:r>
            <w:r w:rsidRPr="00320ED4">
              <w:rPr>
                <w:rFonts w:ascii="Times New Roman" w:hAnsi="Times New Roman" w:cs="Times New Roman"/>
                <w:color w:val="000000"/>
                <w:sz w:val="24"/>
                <w:szCs w:val="24"/>
                <w:lang w:val="ru-RU"/>
              </w:rPr>
              <w:t>с.</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ISBN</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978-5-4497-0087-2.</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URL</w:t>
            </w:r>
            <w:r w:rsidRPr="00320ED4">
              <w:rPr>
                <w:rFonts w:ascii="Times New Roman" w:hAnsi="Times New Roman" w:cs="Times New Roman"/>
                <w:color w:val="000000"/>
                <w:sz w:val="24"/>
                <w:szCs w:val="24"/>
                <w:lang w:val="ru-RU"/>
              </w:rPr>
              <w:t>:</w:t>
            </w:r>
            <w:r w:rsidRPr="00320ED4">
              <w:rPr>
                <w:lang w:val="ru-RU"/>
              </w:rPr>
              <w:t xml:space="preserve"> </w:t>
            </w:r>
            <w:hyperlink r:id="rId4" w:history="1">
              <w:r w:rsidR="006C4B24">
                <w:rPr>
                  <w:rStyle w:val="a3"/>
                  <w:lang w:val="ru-RU"/>
                </w:rPr>
                <w:t>http://www.iprbookshop.ru/86189.html</w:t>
              </w:r>
            </w:hyperlink>
            <w:r w:rsidRPr="00320ED4">
              <w:rPr>
                <w:lang w:val="ru-RU"/>
              </w:rPr>
              <w:t xml:space="preserve"> </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E7E11" w:rsidRPr="00320ED4">
        <w:trPr>
          <w:trHeight w:hRule="exact" w:val="826"/>
        </w:trPr>
        <w:tc>
          <w:tcPr>
            <w:tcW w:w="9654" w:type="dxa"/>
            <w:gridSpan w:val="2"/>
            <w:shd w:val="clear" w:color="000000" w:fill="FFFFFF"/>
            <w:tcMar>
              <w:left w:w="34" w:type="dxa"/>
              <w:right w:w="34" w:type="dxa"/>
            </w:tcMar>
          </w:tcPr>
          <w:p w:rsidR="00BE7E11" w:rsidRPr="00320ED4" w:rsidRDefault="00320ED4">
            <w:pPr>
              <w:spacing w:after="0" w:line="240" w:lineRule="auto"/>
              <w:ind w:firstLine="725"/>
              <w:jc w:val="both"/>
              <w:rPr>
                <w:sz w:val="24"/>
                <w:szCs w:val="24"/>
                <w:lang w:val="ru-RU"/>
              </w:rPr>
            </w:pPr>
            <w:r w:rsidRPr="00320ED4">
              <w:rPr>
                <w:rFonts w:ascii="Times New Roman" w:hAnsi="Times New Roman" w:cs="Times New Roman"/>
                <w:color w:val="000000"/>
                <w:sz w:val="24"/>
                <w:szCs w:val="24"/>
                <w:lang w:val="ru-RU"/>
              </w:rPr>
              <w:lastRenderedPageBreak/>
              <w:t>2.</w:t>
            </w:r>
            <w:r w:rsidRPr="00320ED4">
              <w:rPr>
                <w:lang w:val="ru-RU"/>
              </w:rPr>
              <w:t xml:space="preserve"> </w:t>
            </w:r>
            <w:r w:rsidRPr="00320ED4">
              <w:rPr>
                <w:rFonts w:ascii="Times New Roman" w:hAnsi="Times New Roman" w:cs="Times New Roman"/>
                <w:color w:val="000000"/>
                <w:sz w:val="24"/>
                <w:szCs w:val="24"/>
                <w:lang w:val="ru-RU"/>
              </w:rPr>
              <w:t>Анатомия</w:t>
            </w:r>
            <w:r w:rsidRPr="00320ED4">
              <w:rPr>
                <w:lang w:val="ru-RU"/>
              </w:rPr>
              <w:t xml:space="preserve"> </w:t>
            </w:r>
            <w:r w:rsidRPr="00320ED4">
              <w:rPr>
                <w:rFonts w:ascii="Times New Roman" w:hAnsi="Times New Roman" w:cs="Times New Roman"/>
                <w:color w:val="000000"/>
                <w:sz w:val="24"/>
                <w:szCs w:val="24"/>
                <w:lang w:val="ru-RU"/>
              </w:rPr>
              <w:t>центральной</w:t>
            </w:r>
            <w:r w:rsidRPr="00320ED4">
              <w:rPr>
                <w:lang w:val="ru-RU"/>
              </w:rPr>
              <w:t xml:space="preserve"> </w:t>
            </w:r>
            <w:r w:rsidRPr="00320ED4">
              <w:rPr>
                <w:rFonts w:ascii="Times New Roman" w:hAnsi="Times New Roman" w:cs="Times New Roman"/>
                <w:color w:val="000000"/>
                <w:sz w:val="24"/>
                <w:szCs w:val="24"/>
                <w:lang w:val="ru-RU"/>
              </w:rPr>
              <w:t>нервной</w:t>
            </w:r>
            <w:r w:rsidRPr="00320ED4">
              <w:rPr>
                <w:lang w:val="ru-RU"/>
              </w:rPr>
              <w:t xml:space="preserve"> </w:t>
            </w:r>
            <w:r w:rsidRPr="00320ED4">
              <w:rPr>
                <w:rFonts w:ascii="Times New Roman" w:hAnsi="Times New Roman" w:cs="Times New Roman"/>
                <w:color w:val="000000"/>
                <w:sz w:val="24"/>
                <w:szCs w:val="24"/>
                <w:lang w:val="ru-RU"/>
              </w:rPr>
              <w:t>системы</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органов</w:t>
            </w:r>
            <w:r w:rsidRPr="00320ED4">
              <w:rPr>
                <w:lang w:val="ru-RU"/>
              </w:rPr>
              <w:t xml:space="preserve"> </w:t>
            </w:r>
            <w:r w:rsidRPr="00320ED4">
              <w:rPr>
                <w:rFonts w:ascii="Times New Roman" w:hAnsi="Times New Roman" w:cs="Times New Roman"/>
                <w:color w:val="000000"/>
                <w:sz w:val="24"/>
                <w:szCs w:val="24"/>
                <w:lang w:val="ru-RU"/>
              </w:rPr>
              <w:t>чувств</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Гайворонский</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В.,</w:t>
            </w:r>
            <w:r w:rsidRPr="00320ED4">
              <w:rPr>
                <w:lang w:val="ru-RU"/>
              </w:rPr>
              <w:t xml:space="preserve"> </w:t>
            </w:r>
            <w:r w:rsidRPr="00320ED4">
              <w:rPr>
                <w:rFonts w:ascii="Times New Roman" w:hAnsi="Times New Roman" w:cs="Times New Roman"/>
                <w:color w:val="000000"/>
                <w:sz w:val="24"/>
                <w:szCs w:val="24"/>
                <w:lang w:val="ru-RU"/>
              </w:rPr>
              <w:t>Ничипорук</w:t>
            </w:r>
            <w:r w:rsidRPr="00320ED4">
              <w:rPr>
                <w:lang w:val="ru-RU"/>
              </w:rPr>
              <w:t xml:space="preserve"> </w:t>
            </w:r>
            <w:r w:rsidRPr="00320ED4">
              <w:rPr>
                <w:rFonts w:ascii="Times New Roman" w:hAnsi="Times New Roman" w:cs="Times New Roman"/>
                <w:color w:val="000000"/>
                <w:sz w:val="24"/>
                <w:szCs w:val="24"/>
                <w:lang w:val="ru-RU"/>
              </w:rPr>
              <w:t>Г.</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Гайворонский</w:t>
            </w:r>
            <w:r w:rsidRPr="00320ED4">
              <w:rPr>
                <w:lang w:val="ru-RU"/>
              </w:rPr>
              <w:t xml:space="preserve"> </w:t>
            </w:r>
            <w:r w:rsidRPr="00320ED4">
              <w:rPr>
                <w:rFonts w:ascii="Times New Roman" w:hAnsi="Times New Roman" w:cs="Times New Roman"/>
                <w:color w:val="000000"/>
                <w:sz w:val="24"/>
                <w:szCs w:val="24"/>
                <w:lang w:val="ru-RU"/>
              </w:rPr>
              <w:t>А.</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Москва:</w:t>
            </w:r>
            <w:r w:rsidRPr="00320ED4">
              <w:rPr>
                <w:lang w:val="ru-RU"/>
              </w:rPr>
              <w:t xml:space="preserve"> </w:t>
            </w:r>
            <w:r w:rsidRPr="00320ED4">
              <w:rPr>
                <w:rFonts w:ascii="Times New Roman" w:hAnsi="Times New Roman" w:cs="Times New Roman"/>
                <w:color w:val="000000"/>
                <w:sz w:val="24"/>
                <w:szCs w:val="24"/>
                <w:lang w:val="ru-RU"/>
              </w:rPr>
              <w:t>Издательство</w:t>
            </w:r>
            <w:r w:rsidRPr="00320ED4">
              <w:rPr>
                <w:lang w:val="ru-RU"/>
              </w:rPr>
              <w:t xml:space="preserve"> </w:t>
            </w:r>
            <w:r w:rsidRPr="00320ED4">
              <w:rPr>
                <w:rFonts w:ascii="Times New Roman" w:hAnsi="Times New Roman" w:cs="Times New Roman"/>
                <w:color w:val="000000"/>
                <w:sz w:val="24"/>
                <w:szCs w:val="24"/>
                <w:lang w:val="ru-RU"/>
              </w:rPr>
              <w:t>Юрайт,</w:t>
            </w:r>
            <w:r w:rsidRPr="00320ED4">
              <w:rPr>
                <w:lang w:val="ru-RU"/>
              </w:rPr>
              <w:t xml:space="preserve"> </w:t>
            </w:r>
            <w:r w:rsidRPr="00320ED4">
              <w:rPr>
                <w:rFonts w:ascii="Times New Roman" w:hAnsi="Times New Roman" w:cs="Times New Roman"/>
                <w:color w:val="000000"/>
                <w:sz w:val="24"/>
                <w:szCs w:val="24"/>
                <w:lang w:val="ru-RU"/>
              </w:rPr>
              <w:t>2019.</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293</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ISBN</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978-5-534-00325-3.</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URL</w:t>
            </w:r>
            <w:r w:rsidRPr="00320ED4">
              <w:rPr>
                <w:rFonts w:ascii="Times New Roman" w:hAnsi="Times New Roman" w:cs="Times New Roman"/>
                <w:color w:val="000000"/>
                <w:sz w:val="24"/>
                <w:szCs w:val="24"/>
                <w:lang w:val="ru-RU"/>
              </w:rPr>
              <w:t>:</w:t>
            </w:r>
            <w:r w:rsidRPr="00320ED4">
              <w:rPr>
                <w:lang w:val="ru-RU"/>
              </w:rPr>
              <w:t xml:space="preserve"> </w:t>
            </w:r>
            <w:hyperlink r:id="rId5" w:history="1">
              <w:r w:rsidR="006C4B24">
                <w:rPr>
                  <w:rStyle w:val="a3"/>
                  <w:lang w:val="ru-RU"/>
                </w:rPr>
                <w:t>https://www.biblio-online.ru/bcode/432033</w:t>
              </w:r>
            </w:hyperlink>
            <w:r w:rsidRPr="00320ED4">
              <w:rPr>
                <w:lang w:val="ru-RU"/>
              </w:rPr>
              <w:t xml:space="preserve"> </w:t>
            </w:r>
          </w:p>
        </w:tc>
      </w:tr>
      <w:tr w:rsidR="00BE7E11">
        <w:trPr>
          <w:trHeight w:hRule="exact" w:val="304"/>
        </w:trPr>
        <w:tc>
          <w:tcPr>
            <w:tcW w:w="285" w:type="dxa"/>
          </w:tcPr>
          <w:p w:rsidR="00BE7E11" w:rsidRPr="00320ED4" w:rsidRDefault="00BE7E11">
            <w:pPr>
              <w:rPr>
                <w:lang w:val="ru-RU"/>
              </w:rPr>
            </w:pPr>
          </w:p>
        </w:tc>
        <w:tc>
          <w:tcPr>
            <w:tcW w:w="9370" w:type="dxa"/>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Дополнительная:</w:t>
            </w:r>
          </w:p>
        </w:tc>
      </w:tr>
      <w:tr w:rsidR="00BE7E11" w:rsidRPr="00320ED4">
        <w:trPr>
          <w:trHeight w:hRule="exact" w:val="1069"/>
        </w:trPr>
        <w:tc>
          <w:tcPr>
            <w:tcW w:w="9654" w:type="dxa"/>
            <w:gridSpan w:val="2"/>
            <w:shd w:val="clear" w:color="000000" w:fill="FFFFFF"/>
            <w:tcMar>
              <w:left w:w="34" w:type="dxa"/>
              <w:right w:w="34" w:type="dxa"/>
            </w:tcMar>
          </w:tcPr>
          <w:p w:rsidR="00BE7E11" w:rsidRPr="00320ED4" w:rsidRDefault="00320ED4">
            <w:pPr>
              <w:spacing w:after="0" w:line="240" w:lineRule="auto"/>
              <w:ind w:firstLine="725"/>
              <w:jc w:val="both"/>
              <w:rPr>
                <w:sz w:val="24"/>
                <w:szCs w:val="24"/>
                <w:lang w:val="ru-RU"/>
              </w:rPr>
            </w:pPr>
            <w:r w:rsidRPr="00320ED4">
              <w:rPr>
                <w:rFonts w:ascii="Times New Roman" w:hAnsi="Times New Roman" w:cs="Times New Roman"/>
                <w:color w:val="000000"/>
                <w:sz w:val="24"/>
                <w:szCs w:val="24"/>
                <w:lang w:val="ru-RU"/>
              </w:rPr>
              <w:t>1.</w:t>
            </w:r>
            <w:r w:rsidRPr="00320ED4">
              <w:rPr>
                <w:lang w:val="ru-RU"/>
              </w:rPr>
              <w:t xml:space="preserve"> </w:t>
            </w:r>
            <w:r w:rsidRPr="00320ED4">
              <w:rPr>
                <w:rFonts w:ascii="Times New Roman" w:hAnsi="Times New Roman" w:cs="Times New Roman"/>
                <w:color w:val="000000"/>
                <w:sz w:val="24"/>
                <w:szCs w:val="24"/>
                <w:lang w:val="ru-RU"/>
              </w:rPr>
              <w:t>Психолого-педагогическая</w:t>
            </w:r>
            <w:r w:rsidRPr="00320ED4">
              <w:rPr>
                <w:lang w:val="ru-RU"/>
              </w:rPr>
              <w:t xml:space="preserve"> </w:t>
            </w:r>
            <w:r w:rsidRPr="00320ED4">
              <w:rPr>
                <w:rFonts w:ascii="Times New Roman" w:hAnsi="Times New Roman" w:cs="Times New Roman"/>
                <w:color w:val="000000"/>
                <w:sz w:val="24"/>
                <w:szCs w:val="24"/>
                <w:lang w:val="ru-RU"/>
              </w:rPr>
              <w:t>диагностика</w:t>
            </w:r>
            <w:r w:rsidRPr="00320ED4">
              <w:rPr>
                <w:lang w:val="ru-RU"/>
              </w:rPr>
              <w:t xml:space="preserve"> </w:t>
            </w:r>
            <w:r w:rsidRPr="00320ED4">
              <w:rPr>
                <w:rFonts w:ascii="Times New Roman" w:hAnsi="Times New Roman" w:cs="Times New Roman"/>
                <w:color w:val="000000"/>
                <w:sz w:val="24"/>
                <w:szCs w:val="24"/>
                <w:lang w:val="ru-RU"/>
              </w:rPr>
              <w:t>развития</w:t>
            </w:r>
            <w:r w:rsidRPr="00320ED4">
              <w:rPr>
                <w:lang w:val="ru-RU"/>
              </w:rPr>
              <w:t xml:space="preserve"> </w:t>
            </w:r>
            <w:r w:rsidRPr="00320ED4">
              <w:rPr>
                <w:rFonts w:ascii="Times New Roman" w:hAnsi="Times New Roman" w:cs="Times New Roman"/>
                <w:color w:val="000000"/>
                <w:sz w:val="24"/>
                <w:szCs w:val="24"/>
                <w:lang w:val="ru-RU"/>
              </w:rPr>
              <w:t>детей</w:t>
            </w:r>
            <w:r w:rsidRPr="00320ED4">
              <w:rPr>
                <w:lang w:val="ru-RU"/>
              </w:rPr>
              <w:t xml:space="preserve"> </w:t>
            </w:r>
            <w:r w:rsidRPr="00320ED4">
              <w:rPr>
                <w:rFonts w:ascii="Times New Roman" w:hAnsi="Times New Roman" w:cs="Times New Roman"/>
                <w:color w:val="000000"/>
                <w:sz w:val="24"/>
                <w:szCs w:val="24"/>
                <w:lang w:val="ru-RU"/>
              </w:rPr>
              <w:t>с</w:t>
            </w:r>
            <w:r w:rsidRPr="00320ED4">
              <w:rPr>
                <w:lang w:val="ru-RU"/>
              </w:rPr>
              <w:t xml:space="preserve"> </w:t>
            </w:r>
            <w:r w:rsidRPr="00320ED4">
              <w:rPr>
                <w:rFonts w:ascii="Times New Roman" w:hAnsi="Times New Roman" w:cs="Times New Roman"/>
                <w:color w:val="000000"/>
                <w:sz w:val="24"/>
                <w:szCs w:val="24"/>
                <w:lang w:val="ru-RU"/>
              </w:rPr>
              <w:t>ограниченными</w:t>
            </w:r>
            <w:r w:rsidRPr="00320ED4">
              <w:rPr>
                <w:lang w:val="ru-RU"/>
              </w:rPr>
              <w:t xml:space="preserve"> </w:t>
            </w:r>
            <w:r w:rsidRPr="00320ED4">
              <w:rPr>
                <w:rFonts w:ascii="Times New Roman" w:hAnsi="Times New Roman" w:cs="Times New Roman"/>
                <w:color w:val="000000"/>
                <w:sz w:val="24"/>
                <w:szCs w:val="24"/>
                <w:lang w:val="ru-RU"/>
              </w:rPr>
              <w:t>возможностями</w:t>
            </w:r>
            <w:r w:rsidRPr="00320ED4">
              <w:rPr>
                <w:lang w:val="ru-RU"/>
              </w:rPr>
              <w:t xml:space="preserve"> </w:t>
            </w:r>
            <w:r w:rsidRPr="00320ED4">
              <w:rPr>
                <w:rFonts w:ascii="Times New Roman" w:hAnsi="Times New Roman" w:cs="Times New Roman"/>
                <w:color w:val="000000"/>
                <w:sz w:val="24"/>
                <w:szCs w:val="24"/>
                <w:lang w:val="ru-RU"/>
              </w:rPr>
              <w:t>здоровья</w:t>
            </w:r>
            <w:r w:rsidRPr="00320ED4">
              <w:rPr>
                <w:lang w:val="ru-RU"/>
              </w:rPr>
              <w:t xml:space="preserve"> </w:t>
            </w:r>
            <w:r w:rsidRPr="00320ED4">
              <w:rPr>
                <w:rFonts w:ascii="Times New Roman" w:hAnsi="Times New Roman" w:cs="Times New Roman"/>
                <w:color w:val="000000"/>
                <w:sz w:val="24"/>
                <w:szCs w:val="24"/>
                <w:lang w:val="ru-RU"/>
              </w:rPr>
              <w:t>(с</w:t>
            </w:r>
            <w:r w:rsidRPr="00320ED4">
              <w:rPr>
                <w:lang w:val="ru-RU"/>
              </w:rPr>
              <w:t xml:space="preserve"> </w:t>
            </w:r>
            <w:r w:rsidRPr="00320ED4">
              <w:rPr>
                <w:rFonts w:ascii="Times New Roman" w:hAnsi="Times New Roman" w:cs="Times New Roman"/>
                <w:color w:val="000000"/>
                <w:sz w:val="24"/>
                <w:szCs w:val="24"/>
                <w:lang w:val="ru-RU"/>
              </w:rPr>
              <w:t>нарушениями</w:t>
            </w:r>
            <w:r w:rsidRPr="00320ED4">
              <w:rPr>
                <w:lang w:val="ru-RU"/>
              </w:rPr>
              <w:t xml:space="preserve"> </w:t>
            </w:r>
            <w:r w:rsidRPr="00320ED4">
              <w:rPr>
                <w:rFonts w:ascii="Times New Roman" w:hAnsi="Times New Roman" w:cs="Times New Roman"/>
                <w:color w:val="000000"/>
                <w:sz w:val="24"/>
                <w:szCs w:val="24"/>
                <w:lang w:val="ru-RU"/>
              </w:rPr>
              <w:t>слуха)</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Речицкая</w:t>
            </w:r>
            <w:r w:rsidRPr="00320ED4">
              <w:rPr>
                <w:lang w:val="ru-RU"/>
              </w:rPr>
              <w:t xml:space="preserve"> </w:t>
            </w:r>
            <w:r w:rsidRPr="00320ED4">
              <w:rPr>
                <w:rFonts w:ascii="Times New Roman" w:hAnsi="Times New Roman" w:cs="Times New Roman"/>
                <w:color w:val="000000"/>
                <w:sz w:val="24"/>
                <w:szCs w:val="24"/>
                <w:lang w:val="ru-RU"/>
              </w:rPr>
              <w:t>Е.</w:t>
            </w:r>
            <w:r w:rsidRPr="00320ED4">
              <w:rPr>
                <w:lang w:val="ru-RU"/>
              </w:rPr>
              <w:t xml:space="preserve"> </w:t>
            </w:r>
            <w:r w:rsidRPr="00320ED4">
              <w:rPr>
                <w:rFonts w:ascii="Times New Roman" w:hAnsi="Times New Roman" w:cs="Times New Roman"/>
                <w:color w:val="000000"/>
                <w:sz w:val="24"/>
                <w:szCs w:val="24"/>
                <w:lang w:val="ru-RU"/>
              </w:rPr>
              <w:t>Г.,</w:t>
            </w:r>
            <w:r w:rsidRPr="00320ED4">
              <w:rPr>
                <w:lang w:val="ru-RU"/>
              </w:rPr>
              <w:t xml:space="preserve"> </w:t>
            </w:r>
            <w:r w:rsidRPr="00320ED4">
              <w:rPr>
                <w:rFonts w:ascii="Times New Roman" w:hAnsi="Times New Roman" w:cs="Times New Roman"/>
                <w:color w:val="000000"/>
                <w:sz w:val="24"/>
                <w:szCs w:val="24"/>
                <w:lang w:val="ru-RU"/>
              </w:rPr>
              <w:t>Гущина</w:t>
            </w:r>
            <w:r w:rsidRPr="00320ED4">
              <w:rPr>
                <w:lang w:val="ru-RU"/>
              </w:rPr>
              <w:t xml:space="preserve"> </w:t>
            </w:r>
            <w:r w:rsidRPr="00320ED4">
              <w:rPr>
                <w:rFonts w:ascii="Times New Roman" w:hAnsi="Times New Roman" w:cs="Times New Roman"/>
                <w:color w:val="000000"/>
                <w:sz w:val="24"/>
                <w:szCs w:val="24"/>
                <w:lang w:val="ru-RU"/>
              </w:rPr>
              <w:t>Т.</w:t>
            </w:r>
            <w:r w:rsidRPr="00320ED4">
              <w:rPr>
                <w:lang w:val="ru-RU"/>
              </w:rPr>
              <w:t xml:space="preserve"> </w:t>
            </w:r>
            <w:r w:rsidRPr="00320ED4">
              <w:rPr>
                <w:rFonts w:ascii="Times New Roman" w:hAnsi="Times New Roman" w:cs="Times New Roman"/>
                <w:color w:val="000000"/>
                <w:sz w:val="24"/>
                <w:szCs w:val="24"/>
                <w:lang w:val="ru-RU"/>
              </w:rPr>
              <w:t>К..</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2-е</w:t>
            </w:r>
            <w:r w:rsidRPr="00320ED4">
              <w:rPr>
                <w:lang w:val="ru-RU"/>
              </w:rPr>
              <w:t xml:space="preserve"> </w:t>
            </w:r>
            <w:r w:rsidRPr="00320ED4">
              <w:rPr>
                <w:rFonts w:ascii="Times New Roman" w:hAnsi="Times New Roman" w:cs="Times New Roman"/>
                <w:color w:val="000000"/>
                <w:sz w:val="24"/>
                <w:szCs w:val="24"/>
                <w:lang w:val="ru-RU"/>
              </w:rPr>
              <w:t>изд.</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Москва:</w:t>
            </w:r>
            <w:r w:rsidRPr="00320ED4">
              <w:rPr>
                <w:lang w:val="ru-RU"/>
              </w:rPr>
              <w:t xml:space="preserve"> </w:t>
            </w:r>
            <w:r w:rsidRPr="00320ED4">
              <w:rPr>
                <w:rFonts w:ascii="Times New Roman" w:hAnsi="Times New Roman" w:cs="Times New Roman"/>
                <w:color w:val="000000"/>
                <w:sz w:val="24"/>
                <w:szCs w:val="24"/>
                <w:lang w:val="ru-RU"/>
              </w:rPr>
              <w:t>Юрайт,</w:t>
            </w:r>
            <w:r w:rsidRPr="00320ED4">
              <w:rPr>
                <w:lang w:val="ru-RU"/>
              </w:rPr>
              <w:t xml:space="preserve"> </w:t>
            </w:r>
            <w:r w:rsidRPr="00320ED4">
              <w:rPr>
                <w:rFonts w:ascii="Times New Roman" w:hAnsi="Times New Roman" w:cs="Times New Roman"/>
                <w:color w:val="000000"/>
                <w:sz w:val="24"/>
                <w:szCs w:val="24"/>
                <w:lang w:val="ru-RU"/>
              </w:rPr>
              <w:t>2019.</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150</w:t>
            </w:r>
            <w:r w:rsidRPr="00320ED4">
              <w:rPr>
                <w:lang w:val="ru-RU"/>
              </w:rPr>
              <w:t xml:space="preserve"> </w:t>
            </w:r>
            <w:r w:rsidRPr="00320ED4">
              <w:rPr>
                <w:rFonts w:ascii="Times New Roman" w:hAnsi="Times New Roman" w:cs="Times New Roman"/>
                <w:color w:val="000000"/>
                <w:sz w:val="24"/>
                <w:szCs w:val="24"/>
                <w:lang w:val="ru-RU"/>
              </w:rPr>
              <w:t>с</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ISBN</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978-5-534-07371-3.</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URL</w:t>
            </w:r>
            <w:r w:rsidRPr="00320ED4">
              <w:rPr>
                <w:rFonts w:ascii="Times New Roman" w:hAnsi="Times New Roman" w:cs="Times New Roman"/>
                <w:color w:val="000000"/>
                <w:sz w:val="24"/>
                <w:szCs w:val="24"/>
                <w:lang w:val="ru-RU"/>
              </w:rPr>
              <w:t>:</w:t>
            </w:r>
            <w:r w:rsidRPr="00320ED4">
              <w:rPr>
                <w:lang w:val="ru-RU"/>
              </w:rPr>
              <w:t xml:space="preserve"> </w:t>
            </w:r>
            <w:hyperlink r:id="rId6" w:history="1">
              <w:r w:rsidR="006C4B24">
                <w:rPr>
                  <w:rStyle w:val="a3"/>
                  <w:lang w:val="ru-RU"/>
                </w:rPr>
                <w:t>https://urait.ru/bcode/442078</w:t>
              </w:r>
            </w:hyperlink>
            <w:r w:rsidRPr="00320ED4">
              <w:rPr>
                <w:lang w:val="ru-RU"/>
              </w:rPr>
              <w:t xml:space="preserve"> </w:t>
            </w:r>
          </w:p>
        </w:tc>
      </w:tr>
      <w:tr w:rsidR="00BE7E11" w:rsidRPr="00320ED4">
        <w:trPr>
          <w:trHeight w:hRule="exact" w:val="826"/>
        </w:trPr>
        <w:tc>
          <w:tcPr>
            <w:tcW w:w="9654" w:type="dxa"/>
            <w:gridSpan w:val="2"/>
            <w:shd w:val="clear" w:color="000000" w:fill="FFFFFF"/>
            <w:tcMar>
              <w:left w:w="34" w:type="dxa"/>
              <w:right w:w="34" w:type="dxa"/>
            </w:tcMar>
          </w:tcPr>
          <w:p w:rsidR="00BE7E11" w:rsidRPr="00320ED4" w:rsidRDefault="00320ED4">
            <w:pPr>
              <w:spacing w:after="0" w:line="240" w:lineRule="auto"/>
              <w:ind w:firstLine="725"/>
              <w:jc w:val="both"/>
              <w:rPr>
                <w:sz w:val="24"/>
                <w:szCs w:val="24"/>
                <w:lang w:val="ru-RU"/>
              </w:rPr>
            </w:pPr>
            <w:r w:rsidRPr="00320ED4">
              <w:rPr>
                <w:rFonts w:ascii="Times New Roman" w:hAnsi="Times New Roman" w:cs="Times New Roman"/>
                <w:color w:val="000000"/>
                <w:sz w:val="24"/>
                <w:szCs w:val="24"/>
                <w:lang w:val="ru-RU"/>
              </w:rPr>
              <w:t>2.</w:t>
            </w:r>
            <w:r w:rsidRPr="00320ED4">
              <w:rPr>
                <w:lang w:val="ru-RU"/>
              </w:rPr>
              <w:t xml:space="preserve"> </w:t>
            </w:r>
            <w:r w:rsidRPr="00320ED4">
              <w:rPr>
                <w:rFonts w:ascii="Times New Roman" w:hAnsi="Times New Roman" w:cs="Times New Roman"/>
                <w:color w:val="000000"/>
                <w:sz w:val="24"/>
                <w:szCs w:val="24"/>
                <w:lang w:val="ru-RU"/>
              </w:rPr>
              <w:t>Анатомия</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возрастная</w:t>
            </w:r>
            <w:r w:rsidRPr="00320ED4">
              <w:rPr>
                <w:lang w:val="ru-RU"/>
              </w:rPr>
              <w:t xml:space="preserve"> </w:t>
            </w:r>
            <w:r w:rsidRPr="00320ED4">
              <w:rPr>
                <w:rFonts w:ascii="Times New Roman" w:hAnsi="Times New Roman" w:cs="Times New Roman"/>
                <w:color w:val="000000"/>
                <w:sz w:val="24"/>
                <w:szCs w:val="24"/>
                <w:lang w:val="ru-RU"/>
              </w:rPr>
              <w:t>физиология</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Дробинская</w:t>
            </w:r>
            <w:r w:rsidRPr="00320ED4">
              <w:rPr>
                <w:lang w:val="ru-RU"/>
              </w:rPr>
              <w:t xml:space="preserve"> </w:t>
            </w:r>
            <w:r w:rsidRPr="00320ED4">
              <w:rPr>
                <w:rFonts w:ascii="Times New Roman" w:hAnsi="Times New Roman" w:cs="Times New Roman"/>
                <w:color w:val="000000"/>
                <w:sz w:val="24"/>
                <w:szCs w:val="24"/>
                <w:lang w:val="ru-RU"/>
              </w:rPr>
              <w:t>А.</w:t>
            </w:r>
            <w:r w:rsidRPr="00320ED4">
              <w:rPr>
                <w:lang w:val="ru-RU"/>
              </w:rPr>
              <w:t xml:space="preserve"> </w:t>
            </w:r>
            <w:r w:rsidRPr="00320ED4">
              <w:rPr>
                <w:rFonts w:ascii="Times New Roman" w:hAnsi="Times New Roman" w:cs="Times New Roman"/>
                <w:color w:val="000000"/>
                <w:sz w:val="24"/>
                <w:szCs w:val="24"/>
                <w:lang w:val="ru-RU"/>
              </w:rPr>
              <w:t>О..</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2-е</w:t>
            </w:r>
            <w:r w:rsidRPr="00320ED4">
              <w:rPr>
                <w:lang w:val="ru-RU"/>
              </w:rPr>
              <w:t xml:space="preserve"> </w:t>
            </w:r>
            <w:r w:rsidRPr="00320ED4">
              <w:rPr>
                <w:rFonts w:ascii="Times New Roman" w:hAnsi="Times New Roman" w:cs="Times New Roman"/>
                <w:color w:val="000000"/>
                <w:sz w:val="24"/>
                <w:szCs w:val="24"/>
                <w:lang w:val="ru-RU"/>
              </w:rPr>
              <w:t>изд.</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Москва:</w:t>
            </w:r>
            <w:r w:rsidRPr="00320ED4">
              <w:rPr>
                <w:lang w:val="ru-RU"/>
              </w:rPr>
              <w:t xml:space="preserve"> </w:t>
            </w:r>
            <w:r w:rsidRPr="00320ED4">
              <w:rPr>
                <w:rFonts w:ascii="Times New Roman" w:hAnsi="Times New Roman" w:cs="Times New Roman"/>
                <w:color w:val="000000"/>
                <w:sz w:val="24"/>
                <w:szCs w:val="24"/>
                <w:lang w:val="ru-RU"/>
              </w:rPr>
              <w:t>Издательство</w:t>
            </w:r>
            <w:r w:rsidRPr="00320ED4">
              <w:rPr>
                <w:lang w:val="ru-RU"/>
              </w:rPr>
              <w:t xml:space="preserve"> </w:t>
            </w:r>
            <w:r w:rsidRPr="00320ED4">
              <w:rPr>
                <w:rFonts w:ascii="Times New Roman" w:hAnsi="Times New Roman" w:cs="Times New Roman"/>
                <w:color w:val="000000"/>
                <w:sz w:val="24"/>
                <w:szCs w:val="24"/>
                <w:lang w:val="ru-RU"/>
              </w:rPr>
              <w:t>Юрайт,</w:t>
            </w:r>
            <w:r w:rsidRPr="00320ED4">
              <w:rPr>
                <w:lang w:val="ru-RU"/>
              </w:rPr>
              <w:t xml:space="preserve"> </w:t>
            </w:r>
            <w:r w:rsidRPr="00320ED4">
              <w:rPr>
                <w:rFonts w:ascii="Times New Roman" w:hAnsi="Times New Roman" w:cs="Times New Roman"/>
                <w:color w:val="000000"/>
                <w:sz w:val="24"/>
                <w:szCs w:val="24"/>
                <w:lang w:val="ru-RU"/>
              </w:rPr>
              <w:t>2019.</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414</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ISBN</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978-5-534-04086-9.</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URL</w:t>
            </w:r>
            <w:r w:rsidRPr="00320ED4">
              <w:rPr>
                <w:rFonts w:ascii="Times New Roman" w:hAnsi="Times New Roman" w:cs="Times New Roman"/>
                <w:color w:val="000000"/>
                <w:sz w:val="24"/>
                <w:szCs w:val="24"/>
                <w:lang w:val="ru-RU"/>
              </w:rPr>
              <w:t>:</w:t>
            </w:r>
            <w:r w:rsidRPr="00320ED4">
              <w:rPr>
                <w:lang w:val="ru-RU"/>
              </w:rPr>
              <w:t xml:space="preserve"> </w:t>
            </w:r>
            <w:hyperlink r:id="rId7" w:history="1">
              <w:r w:rsidR="006C4B24">
                <w:rPr>
                  <w:rStyle w:val="a3"/>
                  <w:lang w:val="ru-RU"/>
                </w:rPr>
                <w:t>https://www.biblio-online.ru/bcode/431797</w:t>
              </w:r>
            </w:hyperlink>
            <w:r w:rsidRPr="00320ED4">
              <w:rPr>
                <w:lang w:val="ru-RU"/>
              </w:rPr>
              <w:t xml:space="preserve"> </w:t>
            </w:r>
          </w:p>
        </w:tc>
      </w:tr>
      <w:tr w:rsidR="00BE7E11" w:rsidRPr="00320ED4">
        <w:trPr>
          <w:trHeight w:hRule="exact" w:val="585"/>
        </w:trPr>
        <w:tc>
          <w:tcPr>
            <w:tcW w:w="9654" w:type="dxa"/>
            <w:gridSpan w:val="2"/>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E7E11" w:rsidRPr="00320ED4">
        <w:trPr>
          <w:trHeight w:hRule="exact" w:val="9751"/>
        </w:trPr>
        <w:tc>
          <w:tcPr>
            <w:tcW w:w="9654" w:type="dxa"/>
            <w:gridSpan w:val="2"/>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20ED4">
              <w:rPr>
                <w:rFonts w:ascii="Times New Roman" w:hAnsi="Times New Roman" w:cs="Times New Roman"/>
                <w:color w:val="000000"/>
                <w:sz w:val="24"/>
                <w:szCs w:val="24"/>
                <w:lang w:val="ru-RU"/>
              </w:rPr>
              <w:t xml:space="preserve">  Режим доступа: </w:t>
            </w:r>
            <w:hyperlink r:id="rId8" w:history="1">
              <w:r w:rsidR="006C4B24">
                <w:rPr>
                  <w:rStyle w:val="a3"/>
                  <w:rFonts w:ascii="Times New Roman" w:hAnsi="Times New Roman" w:cs="Times New Roman"/>
                  <w:sz w:val="24"/>
                  <w:szCs w:val="24"/>
                  <w:lang w:val="ru-RU"/>
                </w:rPr>
                <w:t>http://www.iprbookshop.ru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2.    ЭБС издательства «Юрайт» Режим доступа: </w:t>
            </w:r>
            <w:hyperlink r:id="rId9" w:history="1">
              <w:r w:rsidR="006C4B24">
                <w:rPr>
                  <w:rStyle w:val="a3"/>
                  <w:rFonts w:ascii="Times New Roman" w:hAnsi="Times New Roman" w:cs="Times New Roman"/>
                  <w:sz w:val="24"/>
                  <w:szCs w:val="24"/>
                  <w:lang w:val="ru-RU"/>
                </w:rPr>
                <w:t>http://biblio-online.ru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6C4B24">
                <w:rPr>
                  <w:rStyle w:val="a3"/>
                  <w:rFonts w:ascii="Times New Roman" w:hAnsi="Times New Roman" w:cs="Times New Roman"/>
                  <w:sz w:val="24"/>
                  <w:szCs w:val="24"/>
                  <w:lang w:val="ru-RU"/>
                </w:rPr>
                <w:t>http://window.edu.ru/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20ED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20ED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20ED4">
              <w:rPr>
                <w:rFonts w:ascii="Times New Roman" w:hAnsi="Times New Roman" w:cs="Times New Roman"/>
                <w:color w:val="000000"/>
                <w:sz w:val="24"/>
                <w:szCs w:val="24"/>
                <w:lang w:val="ru-RU"/>
              </w:rPr>
              <w:t xml:space="preserve"> Режим доступа: </w:t>
            </w:r>
            <w:hyperlink r:id="rId11" w:history="1">
              <w:r w:rsidR="006C4B24">
                <w:rPr>
                  <w:rStyle w:val="a3"/>
                  <w:rFonts w:ascii="Times New Roman" w:hAnsi="Times New Roman" w:cs="Times New Roman"/>
                  <w:sz w:val="24"/>
                  <w:szCs w:val="24"/>
                  <w:lang w:val="ru-RU"/>
                </w:rPr>
                <w:t>http://elibrary.ru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20ED4">
              <w:rPr>
                <w:rFonts w:ascii="Times New Roman" w:hAnsi="Times New Roman" w:cs="Times New Roman"/>
                <w:color w:val="000000"/>
                <w:sz w:val="24"/>
                <w:szCs w:val="24"/>
                <w:lang w:val="ru-RU"/>
              </w:rPr>
              <w:t xml:space="preserve"> Режим доступа:  </w:t>
            </w:r>
            <w:hyperlink r:id="rId12" w:history="1">
              <w:r w:rsidR="006C4B24">
                <w:rPr>
                  <w:rStyle w:val="a3"/>
                  <w:rFonts w:ascii="Times New Roman" w:hAnsi="Times New Roman" w:cs="Times New Roman"/>
                  <w:sz w:val="24"/>
                  <w:szCs w:val="24"/>
                  <w:lang w:val="ru-RU"/>
                </w:rPr>
                <w:t>http://www.sciencedirect.com</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852485">
                <w:rPr>
                  <w:rStyle w:val="a3"/>
                  <w:rFonts w:ascii="Times New Roman" w:hAnsi="Times New Roman" w:cs="Times New Roman"/>
                  <w:sz w:val="24"/>
                  <w:szCs w:val="24"/>
                </w:rPr>
                <w:t>www.edu.ru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6C4B24">
                <w:rPr>
                  <w:rStyle w:val="a3"/>
                  <w:rFonts w:ascii="Times New Roman" w:hAnsi="Times New Roman" w:cs="Times New Roman"/>
                  <w:sz w:val="24"/>
                  <w:szCs w:val="24"/>
                  <w:lang w:val="ru-RU"/>
                </w:rPr>
                <w:t>http://journals.cambridge.org</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6C4B24">
                <w:rPr>
                  <w:rStyle w:val="a3"/>
                  <w:rFonts w:ascii="Times New Roman" w:hAnsi="Times New Roman" w:cs="Times New Roman"/>
                  <w:sz w:val="24"/>
                  <w:szCs w:val="24"/>
                  <w:lang w:val="ru-RU"/>
                </w:rPr>
                <w:t>http://www.oxfordjoumals.org</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6C4B24">
                <w:rPr>
                  <w:rStyle w:val="a3"/>
                  <w:rFonts w:ascii="Times New Roman" w:hAnsi="Times New Roman" w:cs="Times New Roman"/>
                  <w:sz w:val="24"/>
                  <w:szCs w:val="24"/>
                  <w:lang w:val="ru-RU"/>
                </w:rPr>
                <w:t>http://dic.academic.ru/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6C4B24">
                <w:rPr>
                  <w:rStyle w:val="a3"/>
                  <w:rFonts w:ascii="Times New Roman" w:hAnsi="Times New Roman" w:cs="Times New Roman"/>
                  <w:sz w:val="24"/>
                  <w:szCs w:val="24"/>
                  <w:lang w:val="ru-RU"/>
                </w:rPr>
                <w:t>http://www.benran.ru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11.   Сайт Госкомстата РФ. Режим доступа: </w:t>
            </w:r>
            <w:hyperlink r:id="rId18" w:history="1">
              <w:r w:rsidR="006C4B24">
                <w:rPr>
                  <w:rStyle w:val="a3"/>
                  <w:rFonts w:ascii="Times New Roman" w:hAnsi="Times New Roman" w:cs="Times New Roman"/>
                  <w:sz w:val="24"/>
                  <w:szCs w:val="24"/>
                  <w:lang w:val="ru-RU"/>
                </w:rPr>
                <w:t>http://www.gks.ru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6C4B24">
                <w:rPr>
                  <w:rStyle w:val="a3"/>
                  <w:rFonts w:ascii="Times New Roman" w:hAnsi="Times New Roman" w:cs="Times New Roman"/>
                  <w:sz w:val="24"/>
                  <w:szCs w:val="24"/>
                  <w:lang w:val="ru-RU"/>
                </w:rPr>
                <w:t>http://diss.rsl.ru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6C4B24">
                <w:rPr>
                  <w:rStyle w:val="a3"/>
                  <w:rFonts w:ascii="Times New Roman" w:hAnsi="Times New Roman" w:cs="Times New Roman"/>
                  <w:sz w:val="24"/>
                  <w:szCs w:val="24"/>
                  <w:lang w:val="ru-RU"/>
                </w:rPr>
                <w:t>http://ru.spinform.ru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E7E11" w:rsidRPr="00320ED4">
        <w:trPr>
          <w:trHeight w:hRule="exact" w:val="314"/>
        </w:trPr>
        <w:tc>
          <w:tcPr>
            <w:tcW w:w="9654" w:type="dxa"/>
            <w:gridSpan w:val="2"/>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E7E11">
        <w:trPr>
          <w:trHeight w:hRule="exact" w:val="1714"/>
        </w:trPr>
        <w:tc>
          <w:tcPr>
            <w:tcW w:w="9654" w:type="dxa"/>
            <w:gridSpan w:val="2"/>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r>
              <w:rPr>
                <w:rFonts w:ascii="Times New Roman" w:hAnsi="Times New Roman" w:cs="Times New Roman"/>
                <w:color w:val="000000"/>
                <w:sz w:val="24"/>
                <w:szCs w:val="24"/>
              </w:rPr>
              <w:t>При</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E11" w:rsidRPr="00320ED4">
        <w:trPr>
          <w:trHeight w:hRule="exact" w:val="12100"/>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E7E11" w:rsidRPr="00320ED4" w:rsidRDefault="00320ED4">
            <w:pPr>
              <w:spacing w:after="0" w:line="240" w:lineRule="auto"/>
              <w:jc w:val="both"/>
              <w:rPr>
                <w:sz w:val="24"/>
                <w:szCs w:val="24"/>
                <w:lang w:val="ru-RU"/>
              </w:rPr>
            </w:pPr>
            <w:r>
              <w:rPr>
                <w:rFonts w:ascii="Times New Roman" w:hAnsi="Times New Roman" w:cs="Times New Roman"/>
                <w:color w:val="000000"/>
                <w:sz w:val="24"/>
                <w:szCs w:val="24"/>
              </w:rPr>
              <w:t>⦁</w:t>
            </w:r>
            <w:r w:rsidRPr="00320ED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E7E11" w:rsidRPr="00320ED4" w:rsidRDefault="00320ED4">
            <w:pPr>
              <w:spacing w:after="0" w:line="240" w:lineRule="auto"/>
              <w:jc w:val="both"/>
              <w:rPr>
                <w:sz w:val="24"/>
                <w:szCs w:val="24"/>
                <w:lang w:val="ru-RU"/>
              </w:rPr>
            </w:pPr>
            <w:r>
              <w:rPr>
                <w:rFonts w:ascii="Times New Roman" w:hAnsi="Times New Roman" w:cs="Times New Roman"/>
                <w:color w:val="000000"/>
                <w:sz w:val="24"/>
                <w:szCs w:val="24"/>
              </w:rPr>
              <w:t>⦁</w:t>
            </w:r>
            <w:r w:rsidRPr="00320ED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E7E11" w:rsidRPr="00320ED4" w:rsidRDefault="00320ED4">
            <w:pPr>
              <w:spacing w:after="0" w:line="240" w:lineRule="auto"/>
              <w:jc w:val="both"/>
              <w:rPr>
                <w:sz w:val="24"/>
                <w:szCs w:val="24"/>
                <w:lang w:val="ru-RU"/>
              </w:rPr>
            </w:pPr>
            <w:r>
              <w:rPr>
                <w:rFonts w:ascii="Times New Roman" w:hAnsi="Times New Roman" w:cs="Times New Roman"/>
                <w:color w:val="000000"/>
                <w:sz w:val="24"/>
                <w:szCs w:val="24"/>
              </w:rPr>
              <w:t>⦁</w:t>
            </w:r>
            <w:r w:rsidRPr="00320ED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E7E11" w:rsidRPr="00320ED4" w:rsidRDefault="00320ED4">
            <w:pPr>
              <w:spacing w:after="0" w:line="240" w:lineRule="auto"/>
              <w:jc w:val="both"/>
              <w:rPr>
                <w:sz w:val="24"/>
                <w:szCs w:val="24"/>
                <w:lang w:val="ru-RU"/>
              </w:rPr>
            </w:pPr>
            <w:r>
              <w:rPr>
                <w:rFonts w:ascii="Times New Roman" w:hAnsi="Times New Roman" w:cs="Times New Roman"/>
                <w:color w:val="000000"/>
                <w:sz w:val="24"/>
                <w:szCs w:val="24"/>
              </w:rPr>
              <w:t>⦁</w:t>
            </w:r>
            <w:r w:rsidRPr="00320ED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E7E11" w:rsidRPr="00320ED4" w:rsidRDefault="00320ED4">
            <w:pPr>
              <w:spacing w:after="0" w:line="240" w:lineRule="auto"/>
              <w:jc w:val="both"/>
              <w:rPr>
                <w:sz w:val="24"/>
                <w:szCs w:val="24"/>
                <w:lang w:val="ru-RU"/>
              </w:rPr>
            </w:pPr>
            <w:r>
              <w:rPr>
                <w:rFonts w:ascii="Times New Roman" w:hAnsi="Times New Roman" w:cs="Times New Roman"/>
                <w:color w:val="000000"/>
                <w:sz w:val="24"/>
                <w:szCs w:val="24"/>
              </w:rPr>
              <w:t>⦁</w:t>
            </w:r>
            <w:r w:rsidRPr="00320ED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E7E11" w:rsidRPr="00320ED4">
        <w:trPr>
          <w:trHeight w:hRule="exact" w:val="855"/>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E7E11" w:rsidRPr="00320ED4">
        <w:trPr>
          <w:trHeight w:hRule="exact" w:val="2435"/>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Перечень программного обеспечения</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E7E11" w:rsidRDefault="00320ED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E7E11" w:rsidRDefault="00320ED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20ED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Антивирус Касперского</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20ED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20ED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rsidRPr="00320ED4">
        <w:trPr>
          <w:trHeight w:hRule="exact" w:val="555"/>
        </w:trPr>
        <w:tc>
          <w:tcPr>
            <w:tcW w:w="9654" w:type="dxa"/>
            <w:shd w:val="clear" w:color="000000" w:fill="FFFFFF"/>
            <w:tcMar>
              <w:left w:w="34" w:type="dxa"/>
              <w:right w:w="34" w:type="dxa"/>
            </w:tcMar>
          </w:tcPr>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E7E11" w:rsidRPr="00320ED4">
        <w:trPr>
          <w:trHeight w:hRule="exact" w:val="585"/>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6C4B24">
                <w:rPr>
                  <w:rStyle w:val="a3"/>
                  <w:rFonts w:ascii="Times New Roman" w:hAnsi="Times New Roman" w:cs="Times New Roman"/>
                  <w:sz w:val="24"/>
                  <w:szCs w:val="24"/>
                  <w:lang w:val="ru-RU"/>
                </w:rPr>
                <w:t>http://www.consultant.ru/edu/student/study/</w:t>
              </w:r>
            </w:hyperlink>
          </w:p>
        </w:tc>
      </w:tr>
      <w:tr w:rsidR="00BE7E11" w:rsidRPr="00320ED4">
        <w:trPr>
          <w:trHeight w:hRule="exact" w:val="304"/>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 xml:space="preserve">• Справочная правовая система «Гарант» </w:t>
            </w:r>
            <w:hyperlink r:id="rId22" w:history="1">
              <w:r w:rsidR="006C4B24">
                <w:rPr>
                  <w:rStyle w:val="a3"/>
                  <w:rFonts w:ascii="Times New Roman" w:hAnsi="Times New Roman" w:cs="Times New Roman"/>
                  <w:sz w:val="24"/>
                  <w:szCs w:val="24"/>
                  <w:lang w:val="ru-RU"/>
                </w:rPr>
                <w:t>http://edu.garant.ru/omga/</w:t>
              </w:r>
            </w:hyperlink>
          </w:p>
        </w:tc>
      </w:tr>
      <w:tr w:rsidR="00BE7E11" w:rsidRPr="00320ED4">
        <w:trPr>
          <w:trHeight w:hRule="exact" w:val="304"/>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6C4B24">
                <w:rPr>
                  <w:rStyle w:val="a3"/>
                  <w:rFonts w:ascii="Times New Roman" w:hAnsi="Times New Roman" w:cs="Times New Roman"/>
                  <w:sz w:val="24"/>
                  <w:szCs w:val="24"/>
                  <w:lang w:val="ru-RU"/>
                </w:rPr>
                <w:t>http://pravo.gov.ru</w:t>
              </w:r>
            </w:hyperlink>
          </w:p>
        </w:tc>
      </w:tr>
      <w:tr w:rsidR="00BE7E11">
        <w:trPr>
          <w:trHeight w:hRule="exact" w:val="585"/>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BE7E11" w:rsidRDefault="00320ED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C4B24">
                <w:rPr>
                  <w:rStyle w:val="a3"/>
                  <w:rFonts w:ascii="Times New Roman" w:hAnsi="Times New Roman" w:cs="Times New Roman"/>
                  <w:sz w:val="24"/>
                  <w:szCs w:val="24"/>
                </w:rPr>
                <w:t>http://fgosvo.ru</w:t>
              </w:r>
            </w:hyperlink>
          </w:p>
        </w:tc>
      </w:tr>
      <w:tr w:rsidR="00BE7E11">
        <w:trPr>
          <w:trHeight w:hRule="exact" w:val="314"/>
        </w:trPr>
        <w:tc>
          <w:tcPr>
            <w:tcW w:w="9654" w:type="dxa"/>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E7E11" w:rsidRPr="00320ED4">
        <w:trPr>
          <w:trHeight w:hRule="exact" w:val="7587"/>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обеспечивает:</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20ED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обработка текстовой, графической и эмпирической информации;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компьютерное тестирование;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демонстрация мультимедийных материалов.</w:t>
            </w:r>
          </w:p>
        </w:tc>
      </w:tr>
      <w:tr w:rsidR="00BE7E11" w:rsidRPr="00320ED4">
        <w:trPr>
          <w:trHeight w:hRule="exact" w:val="277"/>
        </w:trPr>
        <w:tc>
          <w:tcPr>
            <w:tcW w:w="9640" w:type="dxa"/>
          </w:tcPr>
          <w:p w:rsidR="00BE7E11" w:rsidRPr="00320ED4" w:rsidRDefault="00BE7E11">
            <w:pPr>
              <w:rPr>
                <w:lang w:val="ru-RU"/>
              </w:rPr>
            </w:pPr>
          </w:p>
        </w:tc>
      </w:tr>
      <w:tr w:rsidR="00BE7E11" w:rsidRPr="00320ED4">
        <w:trPr>
          <w:trHeight w:hRule="exact" w:val="585"/>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E7E11" w:rsidRPr="00320ED4">
        <w:trPr>
          <w:trHeight w:hRule="exact" w:val="4291"/>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20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20ED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20ED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20ED4">
              <w:rPr>
                <w:rFonts w:ascii="Times New Roman" w:hAnsi="Times New Roman" w:cs="Times New Roman"/>
                <w:color w:val="000000"/>
                <w:sz w:val="24"/>
                <w:szCs w:val="24"/>
                <w:lang w:val="ru-RU"/>
              </w:rPr>
              <w:t xml:space="preserve"> для бизнеса – Стандартный, система контент</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rsidRPr="00320ED4">
        <w:trPr>
          <w:trHeight w:hRule="exact" w:val="10021"/>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320ED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20ED4">
              <w:rPr>
                <w:rFonts w:ascii="Times New Roman" w:hAnsi="Times New Roman" w:cs="Times New Roman"/>
                <w:color w:val="000000"/>
                <w:sz w:val="24"/>
                <w:szCs w:val="24"/>
                <w:lang w:val="ru-RU"/>
              </w:rPr>
              <w:t xml:space="preserve"> 2007;</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20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20ED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20ED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20E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20ED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20ED4">
              <w:rPr>
                <w:rFonts w:ascii="Times New Roman" w:hAnsi="Times New Roman" w:cs="Times New Roman"/>
                <w:color w:val="000000"/>
                <w:sz w:val="24"/>
                <w:szCs w:val="24"/>
                <w:lang w:val="ru-RU"/>
              </w:rPr>
              <w:t>» и «ЭБС ЮРАЙТ».</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20ED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20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20ED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20ED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20E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20ED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20ED4">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852485">
                <w:rPr>
                  <w:rStyle w:val="a3"/>
                  <w:rFonts w:ascii="Times New Roman" w:hAnsi="Times New Roman" w:cs="Times New Roman"/>
                  <w:sz w:val="24"/>
                  <w:szCs w:val="24"/>
                </w:rPr>
                <w:t>www.biblio-online.ru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20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20E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20ED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20ED4">
              <w:rPr>
                <w:rFonts w:ascii="Times New Roman" w:hAnsi="Times New Roman" w:cs="Times New Roman"/>
                <w:color w:val="000000"/>
                <w:sz w:val="24"/>
                <w:szCs w:val="24"/>
                <w:lang w:val="ru-RU"/>
              </w:rPr>
              <w:t>, Электронно библиотечная система «ЭБС ЮРАЙТ».</w:t>
            </w:r>
          </w:p>
        </w:tc>
      </w:tr>
      <w:tr w:rsidR="00BE7E11" w:rsidRPr="00320ED4">
        <w:trPr>
          <w:trHeight w:hRule="exact" w:val="3560"/>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BE7E11" w:rsidRPr="00320ED4" w:rsidRDefault="00BE7E11">
      <w:pPr>
        <w:rPr>
          <w:lang w:val="ru-RU"/>
        </w:rPr>
      </w:pPr>
    </w:p>
    <w:sectPr w:rsidR="00BE7E11" w:rsidRPr="00320ED4" w:rsidSect="00BE7E1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04A9"/>
    <w:rsid w:val="000B3DC3"/>
    <w:rsid w:val="00184963"/>
    <w:rsid w:val="001F0BC7"/>
    <w:rsid w:val="00320ED4"/>
    <w:rsid w:val="006C4B24"/>
    <w:rsid w:val="00852485"/>
    <w:rsid w:val="00BE7E1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E75E96-66D4-4DE0-9765-FD915906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485"/>
    <w:rPr>
      <w:color w:val="0000FF" w:themeColor="hyperlink"/>
      <w:u w:val="single"/>
    </w:rPr>
  </w:style>
  <w:style w:type="character" w:styleId="a4">
    <w:name w:val="Unresolved Mention"/>
    <w:basedOn w:val="a0"/>
    <w:uiPriority w:val="99"/>
    <w:semiHidden/>
    <w:unhideWhenUsed/>
    <w:rsid w:val="006C4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www.biblio-online.ru/bcode/43179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2078"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203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618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7491</Words>
  <Characters>42703</Characters>
  <Application>Microsoft Office Word</Application>
  <DocSecurity>0</DocSecurity>
  <Lines>355</Lines>
  <Paragraphs>100</Paragraphs>
  <ScaleCrop>false</ScaleCrop>
  <Company/>
  <LinksUpToDate>false</LinksUpToDate>
  <CharactersWithSpaces>50094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2021-2022_ФГОС3++2021_Бак-ОФО-СДО(Олигоф)(21)_plx_Анатомия_ физиология и патология органов  слуха_ речи и зрения</dc:title>
  <dc:creator>FastReport.NET</dc:creator>
  <cp:lastModifiedBy>Mark Bernstorf</cp:lastModifiedBy>
  <cp:revision>6</cp:revision>
  <dcterms:created xsi:type="dcterms:W3CDTF">2022-03-05T07:11:00Z</dcterms:created>
  <dcterms:modified xsi:type="dcterms:W3CDTF">2022-11-13T16:44:00Z</dcterms:modified>
</cp:coreProperties>
</file>